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CEAC" w14:textId="77777777" w:rsidR="00A64D26" w:rsidRPr="00A64D26" w:rsidRDefault="00A64D26" w:rsidP="00FE15D9">
      <w:pPr>
        <w:pStyle w:val="AltBody"/>
      </w:pPr>
      <w:bookmarkStart w:id="0" w:name="_top"/>
      <w:bookmarkEnd w:id="0"/>
    </w:p>
    <w:p w14:paraId="1ED07F18" w14:textId="2949B127" w:rsidR="00622301" w:rsidRPr="00A64D26" w:rsidRDefault="00667F48" w:rsidP="00622301">
      <w:pPr>
        <w:pStyle w:val="CoverPageSubTitle"/>
        <w:jc w:val="left"/>
        <w:rPr>
          <w:color w:val="363534" w:themeColor="accent5"/>
          <w:szCs w:val="96"/>
        </w:rPr>
      </w:pPr>
      <w:r>
        <w:rPr>
          <w:color w:val="363534" w:themeColor="accent5"/>
          <w:szCs w:val="96"/>
        </w:rPr>
        <w:t>Newcomer welcome package</w:t>
      </w:r>
    </w:p>
    <w:p w14:paraId="3FA870B2" w14:textId="43EEA48D" w:rsidR="0094743B" w:rsidRPr="00752802" w:rsidRDefault="00667F48" w:rsidP="00622301">
      <w:pPr>
        <w:pStyle w:val="CoverPageSubTitle"/>
        <w:jc w:val="left"/>
        <w:rPr>
          <w:rFonts w:asciiTheme="minorHAnsi" w:hAnsiTheme="minorHAnsi"/>
          <w:color w:val="CF4E0C" w:themeColor="accent1" w:themeShade="BF"/>
          <w:sz w:val="72"/>
          <w:szCs w:val="96"/>
        </w:rPr>
      </w:pPr>
      <w:r w:rsidRPr="00752802">
        <w:rPr>
          <w:rFonts w:asciiTheme="minorHAnsi" w:hAnsiTheme="minorHAnsi"/>
          <w:color w:val="CF4E0C" w:themeColor="accent1" w:themeShade="BF"/>
          <w:sz w:val="72"/>
          <w:szCs w:val="96"/>
        </w:rPr>
        <w:t>[</w:t>
      </w:r>
      <w:r w:rsidRPr="00982820">
        <w:rPr>
          <w:rFonts w:asciiTheme="minorHAnsi" w:hAnsiTheme="minorHAnsi"/>
          <w:i/>
          <w:iCs/>
          <w:color w:val="CF4E0C" w:themeColor="accent1" w:themeShade="BF"/>
          <w:sz w:val="72"/>
          <w:szCs w:val="96"/>
        </w:rPr>
        <w:t>town name</w:t>
      </w:r>
      <w:r w:rsidRPr="00752802">
        <w:rPr>
          <w:rFonts w:asciiTheme="minorHAnsi" w:hAnsiTheme="minorHAnsi"/>
          <w:color w:val="CF4E0C" w:themeColor="accent1" w:themeShade="BF"/>
          <w:sz w:val="72"/>
          <w:szCs w:val="96"/>
        </w:rPr>
        <w:t>]</w:t>
      </w:r>
    </w:p>
    <w:p w14:paraId="3BF82040" w14:textId="77777777" w:rsidR="008E37FB" w:rsidRPr="00A64D26" w:rsidRDefault="008E37FB" w:rsidP="00622301">
      <w:pPr>
        <w:pStyle w:val="CoverPageSubTitle"/>
        <w:jc w:val="left"/>
        <w:rPr>
          <w:rFonts w:asciiTheme="minorHAnsi" w:hAnsiTheme="minorHAnsi"/>
          <w:sz w:val="28"/>
          <w:szCs w:val="96"/>
        </w:rPr>
      </w:pPr>
    </w:p>
    <w:p w14:paraId="38FA0AF2" w14:textId="55D8827C" w:rsidR="00A64D26" w:rsidRPr="008E37FB" w:rsidRDefault="00A64D26" w:rsidP="00A64D26">
      <w:pPr>
        <w:pStyle w:val="BodyText"/>
        <w:tabs>
          <w:tab w:val="left" w:pos="3660"/>
        </w:tabs>
        <w:rPr>
          <w:rFonts w:asciiTheme="majorHAnsi" w:hAnsiTheme="majorHAnsi"/>
          <w:b/>
          <w:sz w:val="32"/>
        </w:rPr>
      </w:pPr>
    </w:p>
    <w:p w14:paraId="6B82BBA1" w14:textId="2C99B533" w:rsidR="00A64D26" w:rsidRDefault="00A64D26" w:rsidP="00A64D26">
      <w:pPr>
        <w:pStyle w:val="BodyText"/>
        <w:tabs>
          <w:tab w:val="left" w:pos="3660"/>
        </w:tabs>
        <w:rPr>
          <w:b/>
          <w:color w:val="FFFFFF" w:themeColor="background1"/>
          <w:sz w:val="32"/>
        </w:rPr>
      </w:pPr>
    </w:p>
    <w:p w14:paraId="116507E7" w14:textId="6E12BF70" w:rsidR="00A64D26" w:rsidRDefault="00890326" w:rsidP="00A64D26">
      <w:pPr>
        <w:pStyle w:val="BodyText"/>
        <w:tabs>
          <w:tab w:val="left" w:pos="3660"/>
        </w:tabs>
        <w:rPr>
          <w:b/>
          <w:color w:val="FFFFFF" w:themeColor="background1"/>
          <w:sz w:val="32"/>
        </w:rPr>
      </w:pPr>
      <w:r>
        <w:rPr>
          <w:noProof/>
        </w:rPr>
        <w:drawing>
          <wp:anchor distT="0" distB="0" distL="114300" distR="114300" simplePos="0" relativeHeight="251658240" behindDoc="1" locked="0" layoutInCell="1" allowOverlap="1" wp14:anchorId="6CB2BC18" wp14:editId="0680A691">
            <wp:simplePos x="0" y="0"/>
            <wp:positionH relativeFrom="margin">
              <wp:posOffset>-1038687</wp:posOffset>
            </wp:positionH>
            <wp:positionV relativeFrom="paragraph">
              <wp:posOffset>195758</wp:posOffset>
            </wp:positionV>
            <wp:extent cx="8028889" cy="582873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PageImage.PNG"/>
                    <pic:cNvPicPr/>
                  </pic:nvPicPr>
                  <pic:blipFill>
                    <a:blip r:embed="rId11">
                      <a:extLst>
                        <a:ext uri="{28A0092B-C50C-407E-A947-70E740481C1C}">
                          <a14:useLocalDpi xmlns:a14="http://schemas.microsoft.com/office/drawing/2010/main" val="0"/>
                        </a:ext>
                      </a:extLst>
                    </a:blip>
                    <a:stretch>
                      <a:fillRect/>
                    </a:stretch>
                  </pic:blipFill>
                  <pic:spPr>
                    <a:xfrm>
                      <a:off x="0" y="0"/>
                      <a:ext cx="8029473" cy="5829157"/>
                    </a:xfrm>
                    <a:prstGeom prst="rect">
                      <a:avLst/>
                    </a:prstGeom>
                  </pic:spPr>
                </pic:pic>
              </a:graphicData>
            </a:graphic>
            <wp14:sizeRelH relativeFrom="page">
              <wp14:pctWidth>0</wp14:pctWidth>
            </wp14:sizeRelH>
            <wp14:sizeRelV relativeFrom="page">
              <wp14:pctHeight>0</wp14:pctHeight>
            </wp14:sizeRelV>
          </wp:anchor>
        </w:drawing>
      </w:r>
    </w:p>
    <w:p w14:paraId="6BECD87F" w14:textId="77777777" w:rsidR="00A64D26" w:rsidRPr="00A64D26" w:rsidRDefault="00A64D26" w:rsidP="00A64D26">
      <w:pPr>
        <w:pStyle w:val="BodyText"/>
        <w:tabs>
          <w:tab w:val="left" w:pos="3660"/>
        </w:tabs>
        <w:rPr>
          <w:b/>
          <w:color w:val="FFFFFF" w:themeColor="background1"/>
          <w:sz w:val="32"/>
        </w:rPr>
      </w:pPr>
    </w:p>
    <w:p w14:paraId="783A6716" w14:textId="77777777" w:rsidR="00A64D26" w:rsidRDefault="00A64D26" w:rsidP="000128BB">
      <w:pPr>
        <w:pStyle w:val="Level1Heading"/>
      </w:pPr>
      <w:bookmarkStart w:id="1" w:name="_Toc14784523"/>
    </w:p>
    <w:p w14:paraId="7391A702" w14:textId="77777777" w:rsidR="00A64D26" w:rsidRPr="00A64D26" w:rsidRDefault="00A64D26" w:rsidP="00A64D26">
      <w:pPr>
        <w:pStyle w:val="BodyText"/>
      </w:pPr>
    </w:p>
    <w:p w14:paraId="35C0E6D9" w14:textId="77777777" w:rsidR="00263316" w:rsidRDefault="00263316" w:rsidP="008E37FB">
      <w:pPr>
        <w:pStyle w:val="BodyText"/>
      </w:pPr>
    </w:p>
    <w:p w14:paraId="4464D4B2" w14:textId="77777777" w:rsidR="00263316" w:rsidRDefault="00263316" w:rsidP="008E37FB">
      <w:pPr>
        <w:pStyle w:val="BodyText"/>
      </w:pPr>
    </w:p>
    <w:p w14:paraId="6B407D8A" w14:textId="77777777" w:rsidR="00263316" w:rsidRDefault="00263316" w:rsidP="008E37FB">
      <w:pPr>
        <w:pStyle w:val="BodyText"/>
      </w:pPr>
    </w:p>
    <w:p w14:paraId="241CFEE9" w14:textId="77777777" w:rsidR="00263316" w:rsidRDefault="00263316" w:rsidP="008E37FB">
      <w:pPr>
        <w:pStyle w:val="BodyText"/>
      </w:pPr>
    </w:p>
    <w:p w14:paraId="076BFA27" w14:textId="77777777" w:rsidR="00263316" w:rsidRDefault="00263316" w:rsidP="008E37FB">
      <w:pPr>
        <w:pStyle w:val="BodyText"/>
      </w:pPr>
    </w:p>
    <w:p w14:paraId="546864E9" w14:textId="77777777" w:rsidR="00263316" w:rsidRDefault="00263316" w:rsidP="008E37FB">
      <w:pPr>
        <w:pStyle w:val="BodyText"/>
      </w:pPr>
    </w:p>
    <w:p w14:paraId="20A52CAF" w14:textId="77777777" w:rsidR="00263316" w:rsidRDefault="00263316" w:rsidP="008E37FB">
      <w:pPr>
        <w:pStyle w:val="BodyText"/>
      </w:pPr>
    </w:p>
    <w:bookmarkEnd w:id="1"/>
    <w:p w14:paraId="32223C1B" w14:textId="77777777" w:rsidR="00982820" w:rsidRDefault="00771614" w:rsidP="00752802">
      <w:pPr>
        <w:pStyle w:val="MainTitleNoSubtitle"/>
        <w:rPr>
          <w:noProof/>
        </w:rPr>
      </w:pPr>
      <w:r w:rsidRPr="00ED77CE">
        <w:lastRenderedPageBreak/>
        <w:t xml:space="preserve">Table </w:t>
      </w:r>
      <w:r w:rsidR="00B13889">
        <w:t>o</w:t>
      </w:r>
      <w:r w:rsidRPr="00ED77CE">
        <w:t>f Contents</w:t>
      </w:r>
      <w:r w:rsidR="009668CA" w:rsidRPr="00ED77CE">
        <w:t xml:space="preserve"> </w:t>
      </w:r>
      <w:r w:rsidR="00017577">
        <w:rPr>
          <w:bCs/>
          <w:color w:val="F37432" w:themeColor="accent1"/>
          <w:sz w:val="32"/>
        </w:rPr>
        <w:fldChar w:fldCharType="begin"/>
      </w:r>
      <w:r w:rsidR="00017577">
        <w:rPr>
          <w:bCs/>
          <w:color w:val="F37432" w:themeColor="accent1"/>
          <w:sz w:val="32"/>
        </w:rPr>
        <w:instrText xml:space="preserve"> TOC \h \z \t "Level1Heading,1,Level2Heading,2,Level3Heading,3,Level4Heading,4" </w:instrText>
      </w:r>
      <w:r w:rsidR="00017577">
        <w:rPr>
          <w:bCs/>
          <w:color w:val="F37432" w:themeColor="accent1"/>
          <w:sz w:val="32"/>
        </w:rPr>
        <w:fldChar w:fldCharType="separate"/>
      </w:r>
    </w:p>
    <w:p w14:paraId="6668A069" w14:textId="51C535D1" w:rsidR="00982820" w:rsidRDefault="00982820">
      <w:pPr>
        <w:pStyle w:val="TOC1"/>
        <w:rPr>
          <w:rFonts w:asciiTheme="minorHAnsi" w:eastAsiaTheme="minorEastAsia" w:hAnsiTheme="minorHAnsi" w:cstheme="minorBidi"/>
          <w:b w:val="0"/>
          <w:bCs w:val="0"/>
          <w:caps w:val="0"/>
          <w:color w:val="auto"/>
          <w:kern w:val="2"/>
          <w:sz w:val="22"/>
          <w:szCs w:val="22"/>
          <w:lang w:eastAsia="en-CA"/>
          <w14:ligatures w14:val="standardContextual"/>
        </w:rPr>
      </w:pPr>
      <w:hyperlink w:anchor="_Toc136441674" w:history="1">
        <w:r w:rsidRPr="00A02813">
          <w:rPr>
            <w:rStyle w:val="Hyperlink"/>
          </w:rPr>
          <w:t>LAND ACKNOWLEDGMENT</w:t>
        </w:r>
        <w:r>
          <w:rPr>
            <w:webHidden/>
          </w:rPr>
          <w:tab/>
        </w:r>
        <w:r>
          <w:rPr>
            <w:webHidden/>
          </w:rPr>
          <w:fldChar w:fldCharType="begin"/>
        </w:r>
        <w:r>
          <w:rPr>
            <w:webHidden/>
          </w:rPr>
          <w:instrText xml:space="preserve"> PAGEREF _Toc136441674 \h </w:instrText>
        </w:r>
        <w:r>
          <w:rPr>
            <w:webHidden/>
          </w:rPr>
        </w:r>
        <w:r>
          <w:rPr>
            <w:webHidden/>
          </w:rPr>
          <w:fldChar w:fldCharType="separate"/>
        </w:r>
        <w:r>
          <w:rPr>
            <w:webHidden/>
          </w:rPr>
          <w:t>4</w:t>
        </w:r>
        <w:r>
          <w:rPr>
            <w:webHidden/>
          </w:rPr>
          <w:fldChar w:fldCharType="end"/>
        </w:r>
      </w:hyperlink>
    </w:p>
    <w:p w14:paraId="56DEDCB8" w14:textId="37EA0884" w:rsidR="00982820" w:rsidRDefault="00982820">
      <w:pPr>
        <w:pStyle w:val="TOC1"/>
        <w:rPr>
          <w:rFonts w:asciiTheme="minorHAnsi" w:eastAsiaTheme="minorEastAsia" w:hAnsiTheme="minorHAnsi" w:cstheme="minorBidi"/>
          <w:b w:val="0"/>
          <w:bCs w:val="0"/>
          <w:caps w:val="0"/>
          <w:color w:val="auto"/>
          <w:kern w:val="2"/>
          <w:sz w:val="22"/>
          <w:szCs w:val="22"/>
          <w:lang w:eastAsia="en-CA"/>
          <w14:ligatures w14:val="standardContextual"/>
        </w:rPr>
      </w:pPr>
      <w:hyperlink w:anchor="_Toc136441675" w:history="1">
        <w:r w:rsidRPr="00A02813">
          <w:rPr>
            <w:rStyle w:val="Hyperlink"/>
          </w:rPr>
          <w:t>Other Acknowledgements</w:t>
        </w:r>
        <w:r>
          <w:rPr>
            <w:webHidden/>
          </w:rPr>
          <w:tab/>
        </w:r>
        <w:r>
          <w:rPr>
            <w:webHidden/>
          </w:rPr>
          <w:fldChar w:fldCharType="begin"/>
        </w:r>
        <w:r>
          <w:rPr>
            <w:webHidden/>
          </w:rPr>
          <w:instrText xml:space="preserve"> PAGEREF _Toc136441675 \h </w:instrText>
        </w:r>
        <w:r>
          <w:rPr>
            <w:webHidden/>
          </w:rPr>
        </w:r>
        <w:r>
          <w:rPr>
            <w:webHidden/>
          </w:rPr>
          <w:fldChar w:fldCharType="separate"/>
        </w:r>
        <w:r>
          <w:rPr>
            <w:webHidden/>
          </w:rPr>
          <w:t>4</w:t>
        </w:r>
        <w:r>
          <w:rPr>
            <w:webHidden/>
          </w:rPr>
          <w:fldChar w:fldCharType="end"/>
        </w:r>
      </w:hyperlink>
    </w:p>
    <w:p w14:paraId="3EC6735C" w14:textId="328A67F5" w:rsidR="00982820" w:rsidRDefault="00982820">
      <w:pPr>
        <w:pStyle w:val="TOC1"/>
        <w:rPr>
          <w:rFonts w:asciiTheme="minorHAnsi" w:eastAsiaTheme="minorEastAsia" w:hAnsiTheme="minorHAnsi" w:cstheme="minorBidi"/>
          <w:b w:val="0"/>
          <w:bCs w:val="0"/>
          <w:caps w:val="0"/>
          <w:color w:val="auto"/>
          <w:kern w:val="2"/>
          <w:sz w:val="22"/>
          <w:szCs w:val="22"/>
          <w:lang w:eastAsia="en-CA"/>
          <w14:ligatures w14:val="standardContextual"/>
        </w:rPr>
      </w:pPr>
      <w:hyperlink w:anchor="_Toc136441676" w:history="1">
        <w:r w:rsidRPr="00A02813">
          <w:rPr>
            <w:rStyle w:val="Hyperlink"/>
          </w:rPr>
          <w:t>Purpose:</w:t>
        </w:r>
        <w:r>
          <w:rPr>
            <w:webHidden/>
          </w:rPr>
          <w:tab/>
        </w:r>
        <w:r>
          <w:rPr>
            <w:webHidden/>
          </w:rPr>
          <w:fldChar w:fldCharType="begin"/>
        </w:r>
        <w:r>
          <w:rPr>
            <w:webHidden/>
          </w:rPr>
          <w:instrText xml:space="preserve"> PAGEREF _Toc136441676 \h </w:instrText>
        </w:r>
        <w:r>
          <w:rPr>
            <w:webHidden/>
          </w:rPr>
        </w:r>
        <w:r>
          <w:rPr>
            <w:webHidden/>
          </w:rPr>
          <w:fldChar w:fldCharType="separate"/>
        </w:r>
        <w:r>
          <w:rPr>
            <w:webHidden/>
          </w:rPr>
          <w:t>1</w:t>
        </w:r>
        <w:r>
          <w:rPr>
            <w:webHidden/>
          </w:rPr>
          <w:fldChar w:fldCharType="end"/>
        </w:r>
      </w:hyperlink>
    </w:p>
    <w:p w14:paraId="5E445534" w14:textId="1F6502B6" w:rsidR="00982820" w:rsidRDefault="00982820">
      <w:pPr>
        <w:pStyle w:val="TOC1"/>
        <w:rPr>
          <w:rFonts w:asciiTheme="minorHAnsi" w:eastAsiaTheme="minorEastAsia" w:hAnsiTheme="minorHAnsi" w:cstheme="minorBidi"/>
          <w:b w:val="0"/>
          <w:bCs w:val="0"/>
          <w:caps w:val="0"/>
          <w:color w:val="auto"/>
          <w:kern w:val="2"/>
          <w:sz w:val="22"/>
          <w:szCs w:val="22"/>
          <w:lang w:eastAsia="en-CA"/>
          <w14:ligatures w14:val="standardContextual"/>
        </w:rPr>
      </w:pPr>
      <w:hyperlink w:anchor="_Toc136441677" w:history="1">
        <w:r w:rsidRPr="00A02813">
          <w:rPr>
            <w:rStyle w:val="Hyperlink"/>
          </w:rPr>
          <w:t>newcomer arrival</w:t>
        </w:r>
        <w:r>
          <w:rPr>
            <w:webHidden/>
          </w:rPr>
          <w:tab/>
        </w:r>
        <w:r>
          <w:rPr>
            <w:webHidden/>
          </w:rPr>
          <w:fldChar w:fldCharType="begin"/>
        </w:r>
        <w:r>
          <w:rPr>
            <w:webHidden/>
          </w:rPr>
          <w:instrText xml:space="preserve"> PAGEREF _Toc136441677 \h </w:instrText>
        </w:r>
        <w:r>
          <w:rPr>
            <w:webHidden/>
          </w:rPr>
        </w:r>
        <w:r>
          <w:rPr>
            <w:webHidden/>
          </w:rPr>
          <w:fldChar w:fldCharType="separate"/>
        </w:r>
        <w:r>
          <w:rPr>
            <w:webHidden/>
          </w:rPr>
          <w:t>2</w:t>
        </w:r>
        <w:r>
          <w:rPr>
            <w:webHidden/>
          </w:rPr>
          <w:fldChar w:fldCharType="end"/>
        </w:r>
      </w:hyperlink>
    </w:p>
    <w:p w14:paraId="7E85A259" w14:textId="58DAD399" w:rsidR="00982820" w:rsidRDefault="00982820">
      <w:pPr>
        <w:pStyle w:val="TOC3"/>
        <w:rPr>
          <w:rFonts w:eastAsiaTheme="minorEastAsia" w:cstheme="minorBidi"/>
          <w:noProof/>
          <w:color w:val="auto"/>
          <w:kern w:val="2"/>
          <w:sz w:val="22"/>
          <w:szCs w:val="22"/>
          <w:lang w:eastAsia="en-CA"/>
          <w14:ligatures w14:val="standardContextual"/>
        </w:rPr>
      </w:pPr>
      <w:hyperlink w:anchor="_Toc136441678" w:history="1">
        <w:r w:rsidRPr="00A02813">
          <w:rPr>
            <w:rStyle w:val="Hyperlink"/>
            <w:noProof/>
          </w:rPr>
          <w:t>Before Arrival</w:t>
        </w:r>
        <w:r>
          <w:rPr>
            <w:noProof/>
            <w:webHidden/>
          </w:rPr>
          <w:tab/>
        </w:r>
        <w:r>
          <w:rPr>
            <w:noProof/>
            <w:webHidden/>
          </w:rPr>
          <w:fldChar w:fldCharType="begin"/>
        </w:r>
        <w:r>
          <w:rPr>
            <w:noProof/>
            <w:webHidden/>
          </w:rPr>
          <w:instrText xml:space="preserve"> PAGEREF _Toc136441678 \h </w:instrText>
        </w:r>
        <w:r>
          <w:rPr>
            <w:noProof/>
            <w:webHidden/>
          </w:rPr>
        </w:r>
        <w:r>
          <w:rPr>
            <w:noProof/>
            <w:webHidden/>
          </w:rPr>
          <w:fldChar w:fldCharType="separate"/>
        </w:r>
        <w:r>
          <w:rPr>
            <w:noProof/>
            <w:webHidden/>
          </w:rPr>
          <w:t>2</w:t>
        </w:r>
        <w:r>
          <w:rPr>
            <w:noProof/>
            <w:webHidden/>
          </w:rPr>
          <w:fldChar w:fldCharType="end"/>
        </w:r>
      </w:hyperlink>
    </w:p>
    <w:p w14:paraId="67B23733" w14:textId="209291C8"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679" w:history="1">
        <w:r w:rsidRPr="00A02813">
          <w:rPr>
            <w:rStyle w:val="Hyperlink"/>
            <w:noProof/>
          </w:rPr>
          <w:t>Visas and Immigration Streams</w:t>
        </w:r>
        <w:r>
          <w:rPr>
            <w:noProof/>
            <w:webHidden/>
          </w:rPr>
          <w:tab/>
        </w:r>
        <w:r>
          <w:rPr>
            <w:noProof/>
            <w:webHidden/>
          </w:rPr>
          <w:fldChar w:fldCharType="begin"/>
        </w:r>
        <w:r>
          <w:rPr>
            <w:noProof/>
            <w:webHidden/>
          </w:rPr>
          <w:instrText xml:space="preserve"> PAGEREF _Toc136441679 \h </w:instrText>
        </w:r>
        <w:r>
          <w:rPr>
            <w:noProof/>
            <w:webHidden/>
          </w:rPr>
        </w:r>
        <w:r>
          <w:rPr>
            <w:noProof/>
            <w:webHidden/>
          </w:rPr>
          <w:fldChar w:fldCharType="separate"/>
        </w:r>
        <w:r>
          <w:rPr>
            <w:noProof/>
            <w:webHidden/>
          </w:rPr>
          <w:t>2</w:t>
        </w:r>
        <w:r>
          <w:rPr>
            <w:noProof/>
            <w:webHidden/>
          </w:rPr>
          <w:fldChar w:fldCharType="end"/>
        </w:r>
      </w:hyperlink>
    </w:p>
    <w:p w14:paraId="3AFC9DEF" w14:textId="0ABF3C16"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680" w:history="1">
        <w:r w:rsidRPr="00A02813">
          <w:rPr>
            <w:rStyle w:val="Hyperlink"/>
            <w:noProof/>
          </w:rPr>
          <w:t>Immigration Status</w:t>
        </w:r>
        <w:r>
          <w:rPr>
            <w:noProof/>
            <w:webHidden/>
          </w:rPr>
          <w:tab/>
        </w:r>
        <w:r>
          <w:rPr>
            <w:noProof/>
            <w:webHidden/>
          </w:rPr>
          <w:fldChar w:fldCharType="begin"/>
        </w:r>
        <w:r>
          <w:rPr>
            <w:noProof/>
            <w:webHidden/>
          </w:rPr>
          <w:instrText xml:space="preserve"> PAGEREF _Toc136441680 \h </w:instrText>
        </w:r>
        <w:r>
          <w:rPr>
            <w:noProof/>
            <w:webHidden/>
          </w:rPr>
        </w:r>
        <w:r>
          <w:rPr>
            <w:noProof/>
            <w:webHidden/>
          </w:rPr>
          <w:fldChar w:fldCharType="separate"/>
        </w:r>
        <w:r>
          <w:rPr>
            <w:noProof/>
            <w:webHidden/>
          </w:rPr>
          <w:t>3</w:t>
        </w:r>
        <w:r>
          <w:rPr>
            <w:noProof/>
            <w:webHidden/>
          </w:rPr>
          <w:fldChar w:fldCharType="end"/>
        </w:r>
      </w:hyperlink>
    </w:p>
    <w:p w14:paraId="08439DB7" w14:textId="211E708D" w:rsidR="00982820" w:rsidRDefault="00982820">
      <w:pPr>
        <w:pStyle w:val="TOC3"/>
        <w:rPr>
          <w:rFonts w:eastAsiaTheme="minorEastAsia" w:cstheme="minorBidi"/>
          <w:noProof/>
          <w:color w:val="auto"/>
          <w:kern w:val="2"/>
          <w:sz w:val="22"/>
          <w:szCs w:val="22"/>
          <w:lang w:eastAsia="en-CA"/>
          <w14:ligatures w14:val="standardContextual"/>
        </w:rPr>
      </w:pPr>
      <w:hyperlink w:anchor="_Toc136441681" w:history="1">
        <w:r w:rsidRPr="00A02813">
          <w:rPr>
            <w:rStyle w:val="Hyperlink"/>
            <w:noProof/>
          </w:rPr>
          <w:t>First 14 Days</w:t>
        </w:r>
        <w:r>
          <w:rPr>
            <w:noProof/>
            <w:webHidden/>
          </w:rPr>
          <w:tab/>
        </w:r>
        <w:r>
          <w:rPr>
            <w:noProof/>
            <w:webHidden/>
          </w:rPr>
          <w:fldChar w:fldCharType="begin"/>
        </w:r>
        <w:r>
          <w:rPr>
            <w:noProof/>
            <w:webHidden/>
          </w:rPr>
          <w:instrText xml:space="preserve"> PAGEREF _Toc136441681 \h </w:instrText>
        </w:r>
        <w:r>
          <w:rPr>
            <w:noProof/>
            <w:webHidden/>
          </w:rPr>
        </w:r>
        <w:r>
          <w:rPr>
            <w:noProof/>
            <w:webHidden/>
          </w:rPr>
          <w:fldChar w:fldCharType="separate"/>
        </w:r>
        <w:r>
          <w:rPr>
            <w:noProof/>
            <w:webHidden/>
          </w:rPr>
          <w:t>3</w:t>
        </w:r>
        <w:r>
          <w:rPr>
            <w:noProof/>
            <w:webHidden/>
          </w:rPr>
          <w:fldChar w:fldCharType="end"/>
        </w:r>
      </w:hyperlink>
    </w:p>
    <w:p w14:paraId="25061853" w14:textId="63547BA4"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682" w:history="1">
        <w:r w:rsidRPr="00A02813">
          <w:rPr>
            <w:rStyle w:val="Hyperlink"/>
            <w:noProof/>
          </w:rPr>
          <w:t>Basic Needs</w:t>
        </w:r>
        <w:r>
          <w:rPr>
            <w:noProof/>
            <w:webHidden/>
          </w:rPr>
          <w:tab/>
        </w:r>
        <w:r>
          <w:rPr>
            <w:noProof/>
            <w:webHidden/>
          </w:rPr>
          <w:fldChar w:fldCharType="begin"/>
        </w:r>
        <w:r>
          <w:rPr>
            <w:noProof/>
            <w:webHidden/>
          </w:rPr>
          <w:instrText xml:space="preserve"> PAGEREF _Toc136441682 \h </w:instrText>
        </w:r>
        <w:r>
          <w:rPr>
            <w:noProof/>
            <w:webHidden/>
          </w:rPr>
        </w:r>
        <w:r>
          <w:rPr>
            <w:noProof/>
            <w:webHidden/>
          </w:rPr>
          <w:fldChar w:fldCharType="separate"/>
        </w:r>
        <w:r>
          <w:rPr>
            <w:noProof/>
            <w:webHidden/>
          </w:rPr>
          <w:t>3</w:t>
        </w:r>
        <w:r>
          <w:rPr>
            <w:noProof/>
            <w:webHidden/>
          </w:rPr>
          <w:fldChar w:fldCharType="end"/>
        </w:r>
      </w:hyperlink>
    </w:p>
    <w:p w14:paraId="75DFED62" w14:textId="3B69EAF2"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683" w:history="1">
        <w:r w:rsidRPr="00A02813">
          <w:rPr>
            <w:rStyle w:val="Hyperlink"/>
            <w:noProof/>
          </w:rPr>
          <w:t>Housing Information</w:t>
        </w:r>
        <w:r>
          <w:rPr>
            <w:noProof/>
            <w:webHidden/>
          </w:rPr>
          <w:tab/>
        </w:r>
        <w:r>
          <w:rPr>
            <w:noProof/>
            <w:webHidden/>
          </w:rPr>
          <w:fldChar w:fldCharType="begin"/>
        </w:r>
        <w:r>
          <w:rPr>
            <w:noProof/>
            <w:webHidden/>
          </w:rPr>
          <w:instrText xml:space="preserve"> PAGEREF _Toc136441683 \h </w:instrText>
        </w:r>
        <w:r>
          <w:rPr>
            <w:noProof/>
            <w:webHidden/>
          </w:rPr>
        </w:r>
        <w:r>
          <w:rPr>
            <w:noProof/>
            <w:webHidden/>
          </w:rPr>
          <w:fldChar w:fldCharType="separate"/>
        </w:r>
        <w:r>
          <w:rPr>
            <w:noProof/>
            <w:webHidden/>
          </w:rPr>
          <w:t>4</w:t>
        </w:r>
        <w:r>
          <w:rPr>
            <w:noProof/>
            <w:webHidden/>
          </w:rPr>
          <w:fldChar w:fldCharType="end"/>
        </w:r>
      </w:hyperlink>
    </w:p>
    <w:p w14:paraId="2AA2C283" w14:textId="4C52CE96"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684" w:history="1">
        <w:r w:rsidRPr="00A02813">
          <w:rPr>
            <w:rStyle w:val="Hyperlink"/>
            <w:noProof/>
          </w:rPr>
          <w:t>Newcomer Services</w:t>
        </w:r>
        <w:r>
          <w:rPr>
            <w:noProof/>
            <w:webHidden/>
          </w:rPr>
          <w:tab/>
        </w:r>
        <w:r>
          <w:rPr>
            <w:noProof/>
            <w:webHidden/>
          </w:rPr>
          <w:fldChar w:fldCharType="begin"/>
        </w:r>
        <w:r>
          <w:rPr>
            <w:noProof/>
            <w:webHidden/>
          </w:rPr>
          <w:instrText xml:space="preserve"> PAGEREF _Toc136441684 \h </w:instrText>
        </w:r>
        <w:r>
          <w:rPr>
            <w:noProof/>
            <w:webHidden/>
          </w:rPr>
        </w:r>
        <w:r>
          <w:rPr>
            <w:noProof/>
            <w:webHidden/>
          </w:rPr>
          <w:fldChar w:fldCharType="separate"/>
        </w:r>
        <w:r>
          <w:rPr>
            <w:noProof/>
            <w:webHidden/>
          </w:rPr>
          <w:t>5</w:t>
        </w:r>
        <w:r>
          <w:rPr>
            <w:noProof/>
            <w:webHidden/>
          </w:rPr>
          <w:fldChar w:fldCharType="end"/>
        </w:r>
      </w:hyperlink>
    </w:p>
    <w:p w14:paraId="410CE372" w14:textId="3513F481" w:rsidR="00982820" w:rsidRDefault="00982820">
      <w:pPr>
        <w:pStyle w:val="TOC1"/>
        <w:rPr>
          <w:rFonts w:asciiTheme="minorHAnsi" w:eastAsiaTheme="minorEastAsia" w:hAnsiTheme="minorHAnsi" w:cstheme="minorBidi"/>
          <w:b w:val="0"/>
          <w:bCs w:val="0"/>
          <w:caps w:val="0"/>
          <w:color w:val="auto"/>
          <w:kern w:val="2"/>
          <w:sz w:val="22"/>
          <w:szCs w:val="22"/>
          <w:lang w:eastAsia="en-CA"/>
          <w14:ligatures w14:val="standardContextual"/>
        </w:rPr>
      </w:pPr>
      <w:hyperlink w:anchor="_Toc136441685" w:history="1">
        <w:r w:rsidRPr="00A02813">
          <w:rPr>
            <w:rStyle w:val="Hyperlink"/>
          </w:rPr>
          <w:t>Community Services</w:t>
        </w:r>
        <w:r>
          <w:rPr>
            <w:webHidden/>
          </w:rPr>
          <w:tab/>
        </w:r>
        <w:r>
          <w:rPr>
            <w:webHidden/>
          </w:rPr>
          <w:fldChar w:fldCharType="begin"/>
        </w:r>
        <w:r>
          <w:rPr>
            <w:webHidden/>
          </w:rPr>
          <w:instrText xml:space="preserve"> PAGEREF _Toc136441685 \h </w:instrText>
        </w:r>
        <w:r>
          <w:rPr>
            <w:webHidden/>
          </w:rPr>
        </w:r>
        <w:r>
          <w:rPr>
            <w:webHidden/>
          </w:rPr>
          <w:fldChar w:fldCharType="separate"/>
        </w:r>
        <w:r>
          <w:rPr>
            <w:webHidden/>
          </w:rPr>
          <w:t>5</w:t>
        </w:r>
        <w:r>
          <w:rPr>
            <w:webHidden/>
          </w:rPr>
          <w:fldChar w:fldCharType="end"/>
        </w:r>
      </w:hyperlink>
    </w:p>
    <w:p w14:paraId="267E6DAC" w14:textId="3C2EA862" w:rsidR="00982820" w:rsidRDefault="00982820">
      <w:pPr>
        <w:pStyle w:val="TOC3"/>
        <w:rPr>
          <w:rFonts w:eastAsiaTheme="minorEastAsia" w:cstheme="minorBidi"/>
          <w:noProof/>
          <w:color w:val="auto"/>
          <w:kern w:val="2"/>
          <w:sz w:val="22"/>
          <w:szCs w:val="22"/>
          <w:lang w:eastAsia="en-CA"/>
          <w14:ligatures w14:val="standardContextual"/>
        </w:rPr>
      </w:pPr>
      <w:hyperlink w:anchor="_Toc136441686" w:history="1">
        <w:r w:rsidRPr="00A02813">
          <w:rPr>
            <w:rStyle w:val="Hyperlink"/>
            <w:noProof/>
          </w:rPr>
          <w:t>Family and Community Support Services (FCSS)</w:t>
        </w:r>
        <w:r>
          <w:rPr>
            <w:noProof/>
            <w:webHidden/>
          </w:rPr>
          <w:tab/>
        </w:r>
        <w:r>
          <w:rPr>
            <w:noProof/>
            <w:webHidden/>
          </w:rPr>
          <w:fldChar w:fldCharType="begin"/>
        </w:r>
        <w:r>
          <w:rPr>
            <w:noProof/>
            <w:webHidden/>
          </w:rPr>
          <w:instrText xml:space="preserve"> PAGEREF _Toc136441686 \h </w:instrText>
        </w:r>
        <w:r>
          <w:rPr>
            <w:noProof/>
            <w:webHidden/>
          </w:rPr>
        </w:r>
        <w:r>
          <w:rPr>
            <w:noProof/>
            <w:webHidden/>
          </w:rPr>
          <w:fldChar w:fldCharType="separate"/>
        </w:r>
        <w:r>
          <w:rPr>
            <w:noProof/>
            <w:webHidden/>
          </w:rPr>
          <w:t>5</w:t>
        </w:r>
        <w:r>
          <w:rPr>
            <w:noProof/>
            <w:webHidden/>
          </w:rPr>
          <w:fldChar w:fldCharType="end"/>
        </w:r>
      </w:hyperlink>
    </w:p>
    <w:p w14:paraId="5B42307B" w14:textId="5CDF877E" w:rsidR="00982820" w:rsidRDefault="00982820">
      <w:pPr>
        <w:pStyle w:val="TOC3"/>
        <w:rPr>
          <w:rFonts w:eastAsiaTheme="minorEastAsia" w:cstheme="minorBidi"/>
          <w:noProof/>
          <w:color w:val="auto"/>
          <w:kern w:val="2"/>
          <w:sz w:val="22"/>
          <w:szCs w:val="22"/>
          <w:lang w:eastAsia="en-CA"/>
          <w14:ligatures w14:val="standardContextual"/>
        </w:rPr>
      </w:pPr>
      <w:hyperlink w:anchor="_Toc136441687" w:history="1">
        <w:r w:rsidRPr="00A02813">
          <w:rPr>
            <w:rStyle w:val="Hyperlink"/>
            <w:noProof/>
          </w:rPr>
          <w:t>Libraries</w:t>
        </w:r>
        <w:r>
          <w:rPr>
            <w:noProof/>
            <w:webHidden/>
          </w:rPr>
          <w:tab/>
        </w:r>
        <w:r>
          <w:rPr>
            <w:noProof/>
            <w:webHidden/>
          </w:rPr>
          <w:fldChar w:fldCharType="begin"/>
        </w:r>
        <w:r>
          <w:rPr>
            <w:noProof/>
            <w:webHidden/>
          </w:rPr>
          <w:instrText xml:space="preserve"> PAGEREF _Toc136441687 \h </w:instrText>
        </w:r>
        <w:r>
          <w:rPr>
            <w:noProof/>
            <w:webHidden/>
          </w:rPr>
        </w:r>
        <w:r>
          <w:rPr>
            <w:noProof/>
            <w:webHidden/>
          </w:rPr>
          <w:fldChar w:fldCharType="separate"/>
        </w:r>
        <w:r>
          <w:rPr>
            <w:noProof/>
            <w:webHidden/>
          </w:rPr>
          <w:t>6</w:t>
        </w:r>
        <w:r>
          <w:rPr>
            <w:noProof/>
            <w:webHidden/>
          </w:rPr>
          <w:fldChar w:fldCharType="end"/>
        </w:r>
      </w:hyperlink>
    </w:p>
    <w:p w14:paraId="154AC616" w14:textId="572D4D8C" w:rsidR="00982820" w:rsidRDefault="00982820">
      <w:pPr>
        <w:pStyle w:val="TOC3"/>
        <w:rPr>
          <w:rFonts w:eastAsiaTheme="minorEastAsia" w:cstheme="minorBidi"/>
          <w:noProof/>
          <w:color w:val="auto"/>
          <w:kern w:val="2"/>
          <w:sz w:val="22"/>
          <w:szCs w:val="22"/>
          <w:lang w:eastAsia="en-CA"/>
          <w14:ligatures w14:val="standardContextual"/>
        </w:rPr>
      </w:pPr>
      <w:hyperlink w:anchor="_Toc136441688" w:history="1">
        <w:r w:rsidRPr="00A02813">
          <w:rPr>
            <w:rStyle w:val="Hyperlink"/>
            <w:noProof/>
          </w:rPr>
          <w:t>Places of Worship</w:t>
        </w:r>
        <w:r>
          <w:rPr>
            <w:noProof/>
            <w:webHidden/>
          </w:rPr>
          <w:tab/>
        </w:r>
        <w:r>
          <w:rPr>
            <w:noProof/>
            <w:webHidden/>
          </w:rPr>
          <w:fldChar w:fldCharType="begin"/>
        </w:r>
        <w:r>
          <w:rPr>
            <w:noProof/>
            <w:webHidden/>
          </w:rPr>
          <w:instrText xml:space="preserve"> PAGEREF _Toc136441688 \h </w:instrText>
        </w:r>
        <w:r>
          <w:rPr>
            <w:noProof/>
            <w:webHidden/>
          </w:rPr>
        </w:r>
        <w:r>
          <w:rPr>
            <w:noProof/>
            <w:webHidden/>
          </w:rPr>
          <w:fldChar w:fldCharType="separate"/>
        </w:r>
        <w:r>
          <w:rPr>
            <w:noProof/>
            <w:webHidden/>
          </w:rPr>
          <w:t>6</w:t>
        </w:r>
        <w:r>
          <w:rPr>
            <w:noProof/>
            <w:webHidden/>
          </w:rPr>
          <w:fldChar w:fldCharType="end"/>
        </w:r>
      </w:hyperlink>
    </w:p>
    <w:p w14:paraId="709E06F1" w14:textId="42F4606A" w:rsidR="00982820" w:rsidRDefault="00982820">
      <w:pPr>
        <w:pStyle w:val="TOC3"/>
        <w:rPr>
          <w:rFonts w:eastAsiaTheme="minorEastAsia" w:cstheme="minorBidi"/>
          <w:noProof/>
          <w:color w:val="auto"/>
          <w:kern w:val="2"/>
          <w:sz w:val="22"/>
          <w:szCs w:val="22"/>
          <w:lang w:eastAsia="en-CA"/>
          <w14:ligatures w14:val="standardContextual"/>
        </w:rPr>
      </w:pPr>
      <w:hyperlink w:anchor="_Toc136441689" w:history="1">
        <w:r w:rsidRPr="00A02813">
          <w:rPr>
            <w:rStyle w:val="Hyperlink"/>
            <w:noProof/>
          </w:rPr>
          <w:t>Transportation</w:t>
        </w:r>
        <w:r>
          <w:rPr>
            <w:noProof/>
            <w:webHidden/>
          </w:rPr>
          <w:tab/>
        </w:r>
        <w:r>
          <w:rPr>
            <w:noProof/>
            <w:webHidden/>
          </w:rPr>
          <w:fldChar w:fldCharType="begin"/>
        </w:r>
        <w:r>
          <w:rPr>
            <w:noProof/>
            <w:webHidden/>
          </w:rPr>
          <w:instrText xml:space="preserve"> PAGEREF _Toc136441689 \h </w:instrText>
        </w:r>
        <w:r>
          <w:rPr>
            <w:noProof/>
            <w:webHidden/>
          </w:rPr>
        </w:r>
        <w:r>
          <w:rPr>
            <w:noProof/>
            <w:webHidden/>
          </w:rPr>
          <w:fldChar w:fldCharType="separate"/>
        </w:r>
        <w:r>
          <w:rPr>
            <w:noProof/>
            <w:webHidden/>
          </w:rPr>
          <w:t>6</w:t>
        </w:r>
        <w:r>
          <w:rPr>
            <w:noProof/>
            <w:webHidden/>
          </w:rPr>
          <w:fldChar w:fldCharType="end"/>
        </w:r>
      </w:hyperlink>
    </w:p>
    <w:p w14:paraId="797D3A4B" w14:textId="3714EB62" w:rsidR="00982820" w:rsidRDefault="00982820">
      <w:pPr>
        <w:pStyle w:val="TOC3"/>
        <w:rPr>
          <w:rFonts w:eastAsiaTheme="minorEastAsia" w:cstheme="minorBidi"/>
          <w:noProof/>
          <w:color w:val="auto"/>
          <w:kern w:val="2"/>
          <w:sz w:val="22"/>
          <w:szCs w:val="22"/>
          <w:lang w:eastAsia="en-CA"/>
          <w14:ligatures w14:val="standardContextual"/>
        </w:rPr>
      </w:pPr>
      <w:hyperlink w:anchor="_Toc136441690" w:history="1">
        <w:r w:rsidRPr="00A02813">
          <w:rPr>
            <w:rStyle w:val="Hyperlink"/>
            <w:noProof/>
          </w:rPr>
          <w:t>Local Immigration Partnerships</w:t>
        </w:r>
        <w:r>
          <w:rPr>
            <w:noProof/>
            <w:webHidden/>
          </w:rPr>
          <w:tab/>
        </w:r>
        <w:r>
          <w:rPr>
            <w:noProof/>
            <w:webHidden/>
          </w:rPr>
          <w:fldChar w:fldCharType="begin"/>
        </w:r>
        <w:r>
          <w:rPr>
            <w:noProof/>
            <w:webHidden/>
          </w:rPr>
          <w:instrText xml:space="preserve"> PAGEREF _Toc136441690 \h </w:instrText>
        </w:r>
        <w:r>
          <w:rPr>
            <w:noProof/>
            <w:webHidden/>
          </w:rPr>
        </w:r>
        <w:r>
          <w:rPr>
            <w:noProof/>
            <w:webHidden/>
          </w:rPr>
          <w:fldChar w:fldCharType="separate"/>
        </w:r>
        <w:r>
          <w:rPr>
            <w:noProof/>
            <w:webHidden/>
          </w:rPr>
          <w:t>6</w:t>
        </w:r>
        <w:r>
          <w:rPr>
            <w:noProof/>
            <w:webHidden/>
          </w:rPr>
          <w:fldChar w:fldCharType="end"/>
        </w:r>
      </w:hyperlink>
    </w:p>
    <w:p w14:paraId="54323B11" w14:textId="02623BC2" w:rsidR="00982820" w:rsidRDefault="00982820">
      <w:pPr>
        <w:pStyle w:val="TOC3"/>
        <w:rPr>
          <w:rFonts w:eastAsiaTheme="minorEastAsia" w:cstheme="minorBidi"/>
          <w:noProof/>
          <w:color w:val="auto"/>
          <w:kern w:val="2"/>
          <w:sz w:val="22"/>
          <w:szCs w:val="22"/>
          <w:lang w:eastAsia="en-CA"/>
          <w14:ligatures w14:val="standardContextual"/>
        </w:rPr>
      </w:pPr>
      <w:hyperlink w:anchor="_Toc136441691" w:history="1">
        <w:r w:rsidRPr="00A02813">
          <w:rPr>
            <w:rStyle w:val="Hyperlink"/>
            <w:noProof/>
          </w:rPr>
          <w:t>Children/Youth Services</w:t>
        </w:r>
        <w:r>
          <w:rPr>
            <w:noProof/>
            <w:webHidden/>
          </w:rPr>
          <w:tab/>
        </w:r>
        <w:r>
          <w:rPr>
            <w:noProof/>
            <w:webHidden/>
          </w:rPr>
          <w:fldChar w:fldCharType="begin"/>
        </w:r>
        <w:r>
          <w:rPr>
            <w:noProof/>
            <w:webHidden/>
          </w:rPr>
          <w:instrText xml:space="preserve"> PAGEREF _Toc136441691 \h </w:instrText>
        </w:r>
        <w:r>
          <w:rPr>
            <w:noProof/>
            <w:webHidden/>
          </w:rPr>
        </w:r>
        <w:r>
          <w:rPr>
            <w:noProof/>
            <w:webHidden/>
          </w:rPr>
          <w:fldChar w:fldCharType="separate"/>
        </w:r>
        <w:r>
          <w:rPr>
            <w:noProof/>
            <w:webHidden/>
          </w:rPr>
          <w:t>6</w:t>
        </w:r>
        <w:r>
          <w:rPr>
            <w:noProof/>
            <w:webHidden/>
          </w:rPr>
          <w:fldChar w:fldCharType="end"/>
        </w:r>
      </w:hyperlink>
    </w:p>
    <w:p w14:paraId="2610E3B4" w14:textId="1BF50431"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692" w:history="1">
        <w:r w:rsidRPr="00A02813">
          <w:rPr>
            <w:rStyle w:val="Hyperlink"/>
            <w:noProof/>
          </w:rPr>
          <w:t>Schools</w:t>
        </w:r>
        <w:r>
          <w:rPr>
            <w:noProof/>
            <w:webHidden/>
          </w:rPr>
          <w:tab/>
        </w:r>
        <w:r>
          <w:rPr>
            <w:noProof/>
            <w:webHidden/>
          </w:rPr>
          <w:fldChar w:fldCharType="begin"/>
        </w:r>
        <w:r>
          <w:rPr>
            <w:noProof/>
            <w:webHidden/>
          </w:rPr>
          <w:instrText xml:space="preserve"> PAGEREF _Toc136441692 \h </w:instrText>
        </w:r>
        <w:r>
          <w:rPr>
            <w:noProof/>
            <w:webHidden/>
          </w:rPr>
        </w:r>
        <w:r>
          <w:rPr>
            <w:noProof/>
            <w:webHidden/>
          </w:rPr>
          <w:fldChar w:fldCharType="separate"/>
        </w:r>
        <w:r>
          <w:rPr>
            <w:noProof/>
            <w:webHidden/>
          </w:rPr>
          <w:t>7</w:t>
        </w:r>
        <w:r>
          <w:rPr>
            <w:noProof/>
            <w:webHidden/>
          </w:rPr>
          <w:fldChar w:fldCharType="end"/>
        </w:r>
      </w:hyperlink>
    </w:p>
    <w:p w14:paraId="70FC32C6" w14:textId="454ED07C"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693" w:history="1">
        <w:r w:rsidRPr="00A02813">
          <w:rPr>
            <w:rStyle w:val="Hyperlink"/>
            <w:noProof/>
          </w:rPr>
          <w:t>Post Secondary Education</w:t>
        </w:r>
        <w:r>
          <w:rPr>
            <w:noProof/>
            <w:webHidden/>
          </w:rPr>
          <w:tab/>
        </w:r>
        <w:r>
          <w:rPr>
            <w:noProof/>
            <w:webHidden/>
          </w:rPr>
          <w:fldChar w:fldCharType="begin"/>
        </w:r>
        <w:r>
          <w:rPr>
            <w:noProof/>
            <w:webHidden/>
          </w:rPr>
          <w:instrText xml:space="preserve"> PAGEREF _Toc136441693 \h </w:instrText>
        </w:r>
        <w:r>
          <w:rPr>
            <w:noProof/>
            <w:webHidden/>
          </w:rPr>
        </w:r>
        <w:r>
          <w:rPr>
            <w:noProof/>
            <w:webHidden/>
          </w:rPr>
          <w:fldChar w:fldCharType="separate"/>
        </w:r>
        <w:r>
          <w:rPr>
            <w:noProof/>
            <w:webHidden/>
          </w:rPr>
          <w:t>7</w:t>
        </w:r>
        <w:r>
          <w:rPr>
            <w:noProof/>
            <w:webHidden/>
          </w:rPr>
          <w:fldChar w:fldCharType="end"/>
        </w:r>
      </w:hyperlink>
    </w:p>
    <w:p w14:paraId="1634D396" w14:textId="1EF8F081"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694" w:history="1">
        <w:r w:rsidRPr="00A02813">
          <w:rPr>
            <w:rStyle w:val="Hyperlink"/>
            <w:noProof/>
          </w:rPr>
          <w:t>After-School Programming</w:t>
        </w:r>
        <w:r>
          <w:rPr>
            <w:noProof/>
            <w:webHidden/>
          </w:rPr>
          <w:tab/>
        </w:r>
        <w:r>
          <w:rPr>
            <w:noProof/>
            <w:webHidden/>
          </w:rPr>
          <w:fldChar w:fldCharType="begin"/>
        </w:r>
        <w:r>
          <w:rPr>
            <w:noProof/>
            <w:webHidden/>
          </w:rPr>
          <w:instrText xml:space="preserve"> PAGEREF _Toc136441694 \h </w:instrText>
        </w:r>
        <w:r>
          <w:rPr>
            <w:noProof/>
            <w:webHidden/>
          </w:rPr>
        </w:r>
        <w:r>
          <w:rPr>
            <w:noProof/>
            <w:webHidden/>
          </w:rPr>
          <w:fldChar w:fldCharType="separate"/>
        </w:r>
        <w:r>
          <w:rPr>
            <w:noProof/>
            <w:webHidden/>
          </w:rPr>
          <w:t>7</w:t>
        </w:r>
        <w:r>
          <w:rPr>
            <w:noProof/>
            <w:webHidden/>
          </w:rPr>
          <w:fldChar w:fldCharType="end"/>
        </w:r>
      </w:hyperlink>
    </w:p>
    <w:p w14:paraId="03A5EC80" w14:textId="47BBFC0A"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695" w:history="1">
        <w:r w:rsidRPr="00A02813">
          <w:rPr>
            <w:rStyle w:val="Hyperlink"/>
            <w:noProof/>
          </w:rPr>
          <w:t>Settlement Workers in Schools (SWIS)</w:t>
        </w:r>
        <w:r>
          <w:rPr>
            <w:noProof/>
            <w:webHidden/>
          </w:rPr>
          <w:tab/>
        </w:r>
        <w:r>
          <w:rPr>
            <w:noProof/>
            <w:webHidden/>
          </w:rPr>
          <w:fldChar w:fldCharType="begin"/>
        </w:r>
        <w:r>
          <w:rPr>
            <w:noProof/>
            <w:webHidden/>
          </w:rPr>
          <w:instrText xml:space="preserve"> PAGEREF _Toc136441695 \h </w:instrText>
        </w:r>
        <w:r>
          <w:rPr>
            <w:noProof/>
            <w:webHidden/>
          </w:rPr>
        </w:r>
        <w:r>
          <w:rPr>
            <w:noProof/>
            <w:webHidden/>
          </w:rPr>
          <w:fldChar w:fldCharType="separate"/>
        </w:r>
        <w:r>
          <w:rPr>
            <w:noProof/>
            <w:webHidden/>
          </w:rPr>
          <w:t>8</w:t>
        </w:r>
        <w:r>
          <w:rPr>
            <w:noProof/>
            <w:webHidden/>
          </w:rPr>
          <w:fldChar w:fldCharType="end"/>
        </w:r>
      </w:hyperlink>
    </w:p>
    <w:p w14:paraId="0F6E9729" w14:textId="6CCA9023"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696" w:history="1">
        <w:r w:rsidRPr="00A02813">
          <w:rPr>
            <w:rStyle w:val="Hyperlink"/>
            <w:noProof/>
          </w:rPr>
          <w:t>Childcare</w:t>
        </w:r>
        <w:r>
          <w:rPr>
            <w:noProof/>
            <w:webHidden/>
          </w:rPr>
          <w:tab/>
        </w:r>
        <w:r>
          <w:rPr>
            <w:noProof/>
            <w:webHidden/>
          </w:rPr>
          <w:fldChar w:fldCharType="begin"/>
        </w:r>
        <w:r>
          <w:rPr>
            <w:noProof/>
            <w:webHidden/>
          </w:rPr>
          <w:instrText xml:space="preserve"> PAGEREF _Toc136441696 \h </w:instrText>
        </w:r>
        <w:r>
          <w:rPr>
            <w:noProof/>
            <w:webHidden/>
          </w:rPr>
        </w:r>
        <w:r>
          <w:rPr>
            <w:noProof/>
            <w:webHidden/>
          </w:rPr>
          <w:fldChar w:fldCharType="separate"/>
        </w:r>
        <w:r>
          <w:rPr>
            <w:noProof/>
            <w:webHidden/>
          </w:rPr>
          <w:t>8</w:t>
        </w:r>
        <w:r>
          <w:rPr>
            <w:noProof/>
            <w:webHidden/>
          </w:rPr>
          <w:fldChar w:fldCharType="end"/>
        </w:r>
      </w:hyperlink>
    </w:p>
    <w:p w14:paraId="20A9BD43" w14:textId="135A5894" w:rsidR="00982820" w:rsidRDefault="00982820">
      <w:pPr>
        <w:pStyle w:val="TOC3"/>
        <w:rPr>
          <w:rFonts w:eastAsiaTheme="minorEastAsia" w:cstheme="minorBidi"/>
          <w:noProof/>
          <w:color w:val="auto"/>
          <w:kern w:val="2"/>
          <w:sz w:val="22"/>
          <w:szCs w:val="22"/>
          <w:lang w:eastAsia="en-CA"/>
          <w14:ligatures w14:val="standardContextual"/>
        </w:rPr>
      </w:pPr>
      <w:hyperlink w:anchor="_Toc136441697" w:history="1">
        <w:r w:rsidRPr="00A02813">
          <w:rPr>
            <w:rStyle w:val="Hyperlink"/>
            <w:noProof/>
          </w:rPr>
          <w:t>Health Services</w:t>
        </w:r>
        <w:r>
          <w:rPr>
            <w:noProof/>
            <w:webHidden/>
          </w:rPr>
          <w:tab/>
        </w:r>
        <w:r>
          <w:rPr>
            <w:noProof/>
            <w:webHidden/>
          </w:rPr>
          <w:fldChar w:fldCharType="begin"/>
        </w:r>
        <w:r>
          <w:rPr>
            <w:noProof/>
            <w:webHidden/>
          </w:rPr>
          <w:instrText xml:space="preserve"> PAGEREF _Toc136441697 \h </w:instrText>
        </w:r>
        <w:r>
          <w:rPr>
            <w:noProof/>
            <w:webHidden/>
          </w:rPr>
        </w:r>
        <w:r>
          <w:rPr>
            <w:noProof/>
            <w:webHidden/>
          </w:rPr>
          <w:fldChar w:fldCharType="separate"/>
        </w:r>
        <w:r>
          <w:rPr>
            <w:noProof/>
            <w:webHidden/>
          </w:rPr>
          <w:t>8</w:t>
        </w:r>
        <w:r>
          <w:rPr>
            <w:noProof/>
            <w:webHidden/>
          </w:rPr>
          <w:fldChar w:fldCharType="end"/>
        </w:r>
      </w:hyperlink>
    </w:p>
    <w:p w14:paraId="2ACE841D" w14:textId="2ABE5688"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698" w:history="1">
        <w:r w:rsidRPr="00A02813">
          <w:rPr>
            <w:rStyle w:val="Hyperlink"/>
            <w:noProof/>
          </w:rPr>
          <w:t>Alberta HealthCare Card</w:t>
        </w:r>
        <w:r>
          <w:rPr>
            <w:noProof/>
            <w:webHidden/>
          </w:rPr>
          <w:tab/>
        </w:r>
        <w:r>
          <w:rPr>
            <w:noProof/>
            <w:webHidden/>
          </w:rPr>
          <w:fldChar w:fldCharType="begin"/>
        </w:r>
        <w:r>
          <w:rPr>
            <w:noProof/>
            <w:webHidden/>
          </w:rPr>
          <w:instrText xml:space="preserve"> PAGEREF _Toc136441698 \h </w:instrText>
        </w:r>
        <w:r>
          <w:rPr>
            <w:noProof/>
            <w:webHidden/>
          </w:rPr>
        </w:r>
        <w:r>
          <w:rPr>
            <w:noProof/>
            <w:webHidden/>
          </w:rPr>
          <w:fldChar w:fldCharType="separate"/>
        </w:r>
        <w:r>
          <w:rPr>
            <w:noProof/>
            <w:webHidden/>
          </w:rPr>
          <w:t>8</w:t>
        </w:r>
        <w:r>
          <w:rPr>
            <w:noProof/>
            <w:webHidden/>
          </w:rPr>
          <w:fldChar w:fldCharType="end"/>
        </w:r>
      </w:hyperlink>
    </w:p>
    <w:p w14:paraId="4FAF1F08" w14:textId="4298CF23"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699" w:history="1">
        <w:r w:rsidRPr="00A02813">
          <w:rPr>
            <w:rStyle w:val="Hyperlink"/>
            <w:noProof/>
          </w:rPr>
          <w:t>Family Doctor</w:t>
        </w:r>
        <w:r>
          <w:rPr>
            <w:noProof/>
            <w:webHidden/>
          </w:rPr>
          <w:tab/>
        </w:r>
        <w:r>
          <w:rPr>
            <w:noProof/>
            <w:webHidden/>
          </w:rPr>
          <w:fldChar w:fldCharType="begin"/>
        </w:r>
        <w:r>
          <w:rPr>
            <w:noProof/>
            <w:webHidden/>
          </w:rPr>
          <w:instrText xml:space="preserve"> PAGEREF _Toc136441699 \h </w:instrText>
        </w:r>
        <w:r>
          <w:rPr>
            <w:noProof/>
            <w:webHidden/>
          </w:rPr>
        </w:r>
        <w:r>
          <w:rPr>
            <w:noProof/>
            <w:webHidden/>
          </w:rPr>
          <w:fldChar w:fldCharType="separate"/>
        </w:r>
        <w:r>
          <w:rPr>
            <w:noProof/>
            <w:webHidden/>
          </w:rPr>
          <w:t>8</w:t>
        </w:r>
        <w:r>
          <w:rPr>
            <w:noProof/>
            <w:webHidden/>
          </w:rPr>
          <w:fldChar w:fldCharType="end"/>
        </w:r>
      </w:hyperlink>
    </w:p>
    <w:p w14:paraId="0C464F39" w14:textId="434F5873"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700" w:history="1">
        <w:r w:rsidRPr="00A02813">
          <w:rPr>
            <w:rStyle w:val="Hyperlink"/>
            <w:noProof/>
          </w:rPr>
          <w:t>Dentist</w:t>
        </w:r>
        <w:r>
          <w:rPr>
            <w:noProof/>
            <w:webHidden/>
          </w:rPr>
          <w:tab/>
        </w:r>
        <w:r>
          <w:rPr>
            <w:noProof/>
            <w:webHidden/>
          </w:rPr>
          <w:fldChar w:fldCharType="begin"/>
        </w:r>
        <w:r>
          <w:rPr>
            <w:noProof/>
            <w:webHidden/>
          </w:rPr>
          <w:instrText xml:space="preserve"> PAGEREF _Toc136441700 \h </w:instrText>
        </w:r>
        <w:r>
          <w:rPr>
            <w:noProof/>
            <w:webHidden/>
          </w:rPr>
        </w:r>
        <w:r>
          <w:rPr>
            <w:noProof/>
            <w:webHidden/>
          </w:rPr>
          <w:fldChar w:fldCharType="separate"/>
        </w:r>
        <w:r>
          <w:rPr>
            <w:noProof/>
            <w:webHidden/>
          </w:rPr>
          <w:t>9</w:t>
        </w:r>
        <w:r>
          <w:rPr>
            <w:noProof/>
            <w:webHidden/>
          </w:rPr>
          <w:fldChar w:fldCharType="end"/>
        </w:r>
      </w:hyperlink>
    </w:p>
    <w:p w14:paraId="005A04F8" w14:textId="686BAD3A"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701" w:history="1">
        <w:r w:rsidRPr="00A02813">
          <w:rPr>
            <w:rStyle w:val="Hyperlink"/>
            <w:noProof/>
          </w:rPr>
          <w:t>Hospital</w:t>
        </w:r>
        <w:r>
          <w:rPr>
            <w:noProof/>
            <w:webHidden/>
          </w:rPr>
          <w:tab/>
        </w:r>
        <w:r>
          <w:rPr>
            <w:noProof/>
            <w:webHidden/>
          </w:rPr>
          <w:fldChar w:fldCharType="begin"/>
        </w:r>
        <w:r>
          <w:rPr>
            <w:noProof/>
            <w:webHidden/>
          </w:rPr>
          <w:instrText xml:space="preserve"> PAGEREF _Toc136441701 \h </w:instrText>
        </w:r>
        <w:r>
          <w:rPr>
            <w:noProof/>
            <w:webHidden/>
          </w:rPr>
        </w:r>
        <w:r>
          <w:rPr>
            <w:noProof/>
            <w:webHidden/>
          </w:rPr>
          <w:fldChar w:fldCharType="separate"/>
        </w:r>
        <w:r>
          <w:rPr>
            <w:noProof/>
            <w:webHidden/>
          </w:rPr>
          <w:t>9</w:t>
        </w:r>
        <w:r>
          <w:rPr>
            <w:noProof/>
            <w:webHidden/>
          </w:rPr>
          <w:fldChar w:fldCharType="end"/>
        </w:r>
      </w:hyperlink>
    </w:p>
    <w:p w14:paraId="187D479B" w14:textId="4E594D8D"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702" w:history="1">
        <w:r w:rsidRPr="00A02813">
          <w:rPr>
            <w:rStyle w:val="Hyperlink"/>
            <w:noProof/>
          </w:rPr>
          <w:t>Health Services in Your Language</w:t>
        </w:r>
        <w:r>
          <w:rPr>
            <w:noProof/>
            <w:webHidden/>
          </w:rPr>
          <w:tab/>
        </w:r>
        <w:r>
          <w:rPr>
            <w:noProof/>
            <w:webHidden/>
          </w:rPr>
          <w:fldChar w:fldCharType="begin"/>
        </w:r>
        <w:r>
          <w:rPr>
            <w:noProof/>
            <w:webHidden/>
          </w:rPr>
          <w:instrText xml:space="preserve"> PAGEREF _Toc136441702 \h </w:instrText>
        </w:r>
        <w:r>
          <w:rPr>
            <w:noProof/>
            <w:webHidden/>
          </w:rPr>
        </w:r>
        <w:r>
          <w:rPr>
            <w:noProof/>
            <w:webHidden/>
          </w:rPr>
          <w:fldChar w:fldCharType="separate"/>
        </w:r>
        <w:r>
          <w:rPr>
            <w:noProof/>
            <w:webHidden/>
          </w:rPr>
          <w:t>9</w:t>
        </w:r>
        <w:r>
          <w:rPr>
            <w:noProof/>
            <w:webHidden/>
          </w:rPr>
          <w:fldChar w:fldCharType="end"/>
        </w:r>
      </w:hyperlink>
    </w:p>
    <w:p w14:paraId="1930D0EA" w14:textId="509C8461" w:rsidR="00982820" w:rsidRDefault="00982820">
      <w:pPr>
        <w:pStyle w:val="TOC3"/>
        <w:rPr>
          <w:rFonts w:eastAsiaTheme="minorEastAsia" w:cstheme="minorBidi"/>
          <w:noProof/>
          <w:color w:val="auto"/>
          <w:kern w:val="2"/>
          <w:sz w:val="22"/>
          <w:szCs w:val="22"/>
          <w:lang w:eastAsia="en-CA"/>
          <w14:ligatures w14:val="standardContextual"/>
        </w:rPr>
      </w:pPr>
      <w:hyperlink w:anchor="_Toc136441703" w:history="1">
        <w:r w:rsidRPr="00A02813">
          <w:rPr>
            <w:rStyle w:val="Hyperlink"/>
            <w:noProof/>
          </w:rPr>
          <w:t>Community Social Clubs</w:t>
        </w:r>
        <w:r>
          <w:rPr>
            <w:noProof/>
            <w:webHidden/>
          </w:rPr>
          <w:tab/>
        </w:r>
        <w:r>
          <w:rPr>
            <w:noProof/>
            <w:webHidden/>
          </w:rPr>
          <w:fldChar w:fldCharType="begin"/>
        </w:r>
        <w:r>
          <w:rPr>
            <w:noProof/>
            <w:webHidden/>
          </w:rPr>
          <w:instrText xml:space="preserve"> PAGEREF _Toc136441703 \h </w:instrText>
        </w:r>
        <w:r>
          <w:rPr>
            <w:noProof/>
            <w:webHidden/>
          </w:rPr>
        </w:r>
        <w:r>
          <w:rPr>
            <w:noProof/>
            <w:webHidden/>
          </w:rPr>
          <w:fldChar w:fldCharType="separate"/>
        </w:r>
        <w:r>
          <w:rPr>
            <w:noProof/>
            <w:webHidden/>
          </w:rPr>
          <w:t>10</w:t>
        </w:r>
        <w:r>
          <w:rPr>
            <w:noProof/>
            <w:webHidden/>
          </w:rPr>
          <w:fldChar w:fldCharType="end"/>
        </w:r>
      </w:hyperlink>
    </w:p>
    <w:p w14:paraId="00CB6D6C" w14:textId="79AA6D38" w:rsidR="00982820" w:rsidRDefault="00982820">
      <w:pPr>
        <w:pStyle w:val="TOC3"/>
        <w:rPr>
          <w:rFonts w:eastAsiaTheme="minorEastAsia" w:cstheme="minorBidi"/>
          <w:noProof/>
          <w:color w:val="auto"/>
          <w:kern w:val="2"/>
          <w:sz w:val="22"/>
          <w:szCs w:val="22"/>
          <w:lang w:eastAsia="en-CA"/>
          <w14:ligatures w14:val="standardContextual"/>
        </w:rPr>
      </w:pPr>
      <w:hyperlink w:anchor="_Toc136441704" w:history="1">
        <w:r w:rsidRPr="00A02813">
          <w:rPr>
            <w:rStyle w:val="Hyperlink"/>
            <w:noProof/>
          </w:rPr>
          <w:t>Volunteer Opportunities</w:t>
        </w:r>
        <w:r>
          <w:rPr>
            <w:noProof/>
            <w:webHidden/>
          </w:rPr>
          <w:tab/>
        </w:r>
        <w:r>
          <w:rPr>
            <w:noProof/>
            <w:webHidden/>
          </w:rPr>
          <w:fldChar w:fldCharType="begin"/>
        </w:r>
        <w:r>
          <w:rPr>
            <w:noProof/>
            <w:webHidden/>
          </w:rPr>
          <w:instrText xml:space="preserve"> PAGEREF _Toc136441704 \h </w:instrText>
        </w:r>
        <w:r>
          <w:rPr>
            <w:noProof/>
            <w:webHidden/>
          </w:rPr>
        </w:r>
        <w:r>
          <w:rPr>
            <w:noProof/>
            <w:webHidden/>
          </w:rPr>
          <w:fldChar w:fldCharType="separate"/>
        </w:r>
        <w:r>
          <w:rPr>
            <w:noProof/>
            <w:webHidden/>
          </w:rPr>
          <w:t>10</w:t>
        </w:r>
        <w:r>
          <w:rPr>
            <w:noProof/>
            <w:webHidden/>
          </w:rPr>
          <w:fldChar w:fldCharType="end"/>
        </w:r>
      </w:hyperlink>
    </w:p>
    <w:p w14:paraId="173167B0" w14:textId="11C0AAD2" w:rsidR="00982820" w:rsidRDefault="00982820">
      <w:pPr>
        <w:pStyle w:val="TOC1"/>
        <w:rPr>
          <w:rFonts w:asciiTheme="minorHAnsi" w:eastAsiaTheme="minorEastAsia" w:hAnsiTheme="minorHAnsi" w:cstheme="minorBidi"/>
          <w:b w:val="0"/>
          <w:bCs w:val="0"/>
          <w:caps w:val="0"/>
          <w:color w:val="auto"/>
          <w:kern w:val="2"/>
          <w:sz w:val="22"/>
          <w:szCs w:val="22"/>
          <w:lang w:eastAsia="en-CA"/>
          <w14:ligatures w14:val="standardContextual"/>
        </w:rPr>
      </w:pPr>
      <w:hyperlink w:anchor="_Toc136441705" w:history="1">
        <w:r w:rsidRPr="00A02813">
          <w:rPr>
            <w:rStyle w:val="Hyperlink"/>
          </w:rPr>
          <w:t>employment</w:t>
        </w:r>
        <w:r>
          <w:rPr>
            <w:webHidden/>
          </w:rPr>
          <w:tab/>
        </w:r>
        <w:r>
          <w:rPr>
            <w:webHidden/>
          </w:rPr>
          <w:fldChar w:fldCharType="begin"/>
        </w:r>
        <w:r>
          <w:rPr>
            <w:webHidden/>
          </w:rPr>
          <w:instrText xml:space="preserve"> PAGEREF _Toc136441705 \h </w:instrText>
        </w:r>
        <w:r>
          <w:rPr>
            <w:webHidden/>
          </w:rPr>
        </w:r>
        <w:r>
          <w:rPr>
            <w:webHidden/>
          </w:rPr>
          <w:fldChar w:fldCharType="separate"/>
        </w:r>
        <w:r>
          <w:rPr>
            <w:webHidden/>
          </w:rPr>
          <w:t>10</w:t>
        </w:r>
        <w:r>
          <w:rPr>
            <w:webHidden/>
          </w:rPr>
          <w:fldChar w:fldCharType="end"/>
        </w:r>
      </w:hyperlink>
    </w:p>
    <w:p w14:paraId="5D63915A" w14:textId="323FAE87" w:rsidR="00982820" w:rsidRDefault="00982820">
      <w:pPr>
        <w:pStyle w:val="TOC3"/>
        <w:rPr>
          <w:rFonts w:eastAsiaTheme="minorEastAsia" w:cstheme="minorBidi"/>
          <w:noProof/>
          <w:color w:val="auto"/>
          <w:kern w:val="2"/>
          <w:sz w:val="22"/>
          <w:szCs w:val="22"/>
          <w:lang w:eastAsia="en-CA"/>
          <w14:ligatures w14:val="standardContextual"/>
        </w:rPr>
      </w:pPr>
      <w:hyperlink w:anchor="_Toc136441706" w:history="1">
        <w:r w:rsidRPr="00A02813">
          <w:rPr>
            <w:rStyle w:val="Hyperlink"/>
            <w:noProof/>
          </w:rPr>
          <w:t>Documents</w:t>
        </w:r>
        <w:r>
          <w:rPr>
            <w:noProof/>
            <w:webHidden/>
          </w:rPr>
          <w:tab/>
        </w:r>
        <w:r>
          <w:rPr>
            <w:noProof/>
            <w:webHidden/>
          </w:rPr>
          <w:fldChar w:fldCharType="begin"/>
        </w:r>
        <w:r>
          <w:rPr>
            <w:noProof/>
            <w:webHidden/>
          </w:rPr>
          <w:instrText xml:space="preserve"> PAGEREF _Toc136441706 \h </w:instrText>
        </w:r>
        <w:r>
          <w:rPr>
            <w:noProof/>
            <w:webHidden/>
          </w:rPr>
        </w:r>
        <w:r>
          <w:rPr>
            <w:noProof/>
            <w:webHidden/>
          </w:rPr>
          <w:fldChar w:fldCharType="separate"/>
        </w:r>
        <w:r>
          <w:rPr>
            <w:noProof/>
            <w:webHidden/>
          </w:rPr>
          <w:t>10</w:t>
        </w:r>
        <w:r>
          <w:rPr>
            <w:noProof/>
            <w:webHidden/>
          </w:rPr>
          <w:fldChar w:fldCharType="end"/>
        </w:r>
      </w:hyperlink>
    </w:p>
    <w:p w14:paraId="4FCC0CFE" w14:textId="09FC7705"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707" w:history="1">
        <w:r w:rsidRPr="00A02813">
          <w:rPr>
            <w:rStyle w:val="Hyperlink"/>
            <w:noProof/>
          </w:rPr>
          <w:t>Social insurance number (SIN)</w:t>
        </w:r>
        <w:r>
          <w:rPr>
            <w:noProof/>
            <w:webHidden/>
          </w:rPr>
          <w:tab/>
        </w:r>
        <w:r>
          <w:rPr>
            <w:noProof/>
            <w:webHidden/>
          </w:rPr>
          <w:fldChar w:fldCharType="begin"/>
        </w:r>
        <w:r>
          <w:rPr>
            <w:noProof/>
            <w:webHidden/>
          </w:rPr>
          <w:instrText xml:space="preserve"> PAGEREF _Toc136441707 \h </w:instrText>
        </w:r>
        <w:r>
          <w:rPr>
            <w:noProof/>
            <w:webHidden/>
          </w:rPr>
        </w:r>
        <w:r>
          <w:rPr>
            <w:noProof/>
            <w:webHidden/>
          </w:rPr>
          <w:fldChar w:fldCharType="separate"/>
        </w:r>
        <w:r>
          <w:rPr>
            <w:noProof/>
            <w:webHidden/>
          </w:rPr>
          <w:t>10</w:t>
        </w:r>
        <w:r>
          <w:rPr>
            <w:noProof/>
            <w:webHidden/>
          </w:rPr>
          <w:fldChar w:fldCharType="end"/>
        </w:r>
      </w:hyperlink>
    </w:p>
    <w:p w14:paraId="621B5818" w14:textId="09378F3C" w:rsidR="00982820" w:rsidRDefault="00982820">
      <w:pPr>
        <w:pStyle w:val="TOC4"/>
        <w:tabs>
          <w:tab w:val="right" w:leader="dot" w:pos="9350"/>
        </w:tabs>
        <w:rPr>
          <w:rFonts w:eastAsiaTheme="minorEastAsia" w:cstheme="minorBidi"/>
          <w:noProof/>
          <w:color w:val="auto"/>
          <w:kern w:val="2"/>
          <w:sz w:val="22"/>
          <w:szCs w:val="22"/>
          <w:lang w:eastAsia="en-CA"/>
          <w14:ligatures w14:val="standardContextual"/>
        </w:rPr>
      </w:pPr>
      <w:hyperlink w:anchor="_Toc136441708" w:history="1">
        <w:r w:rsidRPr="00A02813">
          <w:rPr>
            <w:rStyle w:val="Hyperlink"/>
            <w:noProof/>
          </w:rPr>
          <w:t>Work Permit</w:t>
        </w:r>
        <w:r>
          <w:rPr>
            <w:noProof/>
            <w:webHidden/>
          </w:rPr>
          <w:tab/>
        </w:r>
        <w:r>
          <w:rPr>
            <w:noProof/>
            <w:webHidden/>
          </w:rPr>
          <w:fldChar w:fldCharType="begin"/>
        </w:r>
        <w:r>
          <w:rPr>
            <w:noProof/>
            <w:webHidden/>
          </w:rPr>
          <w:instrText xml:space="preserve"> PAGEREF _Toc136441708 \h </w:instrText>
        </w:r>
        <w:r>
          <w:rPr>
            <w:noProof/>
            <w:webHidden/>
          </w:rPr>
        </w:r>
        <w:r>
          <w:rPr>
            <w:noProof/>
            <w:webHidden/>
          </w:rPr>
          <w:fldChar w:fldCharType="separate"/>
        </w:r>
        <w:r>
          <w:rPr>
            <w:noProof/>
            <w:webHidden/>
          </w:rPr>
          <w:t>11</w:t>
        </w:r>
        <w:r>
          <w:rPr>
            <w:noProof/>
            <w:webHidden/>
          </w:rPr>
          <w:fldChar w:fldCharType="end"/>
        </w:r>
      </w:hyperlink>
    </w:p>
    <w:p w14:paraId="4E0F792B" w14:textId="02AA7706" w:rsidR="00982820" w:rsidRDefault="00982820">
      <w:pPr>
        <w:pStyle w:val="TOC3"/>
        <w:rPr>
          <w:rFonts w:eastAsiaTheme="minorEastAsia" w:cstheme="minorBidi"/>
          <w:noProof/>
          <w:color w:val="auto"/>
          <w:kern w:val="2"/>
          <w:sz w:val="22"/>
          <w:szCs w:val="22"/>
          <w:lang w:eastAsia="en-CA"/>
          <w14:ligatures w14:val="standardContextual"/>
        </w:rPr>
      </w:pPr>
      <w:hyperlink w:anchor="_Toc136441709" w:history="1">
        <w:r w:rsidRPr="00A02813">
          <w:rPr>
            <w:rStyle w:val="Hyperlink"/>
            <w:noProof/>
          </w:rPr>
          <w:t>Community Futures</w:t>
        </w:r>
        <w:r>
          <w:rPr>
            <w:noProof/>
            <w:webHidden/>
          </w:rPr>
          <w:tab/>
        </w:r>
        <w:r>
          <w:rPr>
            <w:noProof/>
            <w:webHidden/>
          </w:rPr>
          <w:fldChar w:fldCharType="begin"/>
        </w:r>
        <w:r>
          <w:rPr>
            <w:noProof/>
            <w:webHidden/>
          </w:rPr>
          <w:instrText xml:space="preserve"> PAGEREF _Toc136441709 \h </w:instrText>
        </w:r>
        <w:r>
          <w:rPr>
            <w:noProof/>
            <w:webHidden/>
          </w:rPr>
        </w:r>
        <w:r>
          <w:rPr>
            <w:noProof/>
            <w:webHidden/>
          </w:rPr>
          <w:fldChar w:fldCharType="separate"/>
        </w:r>
        <w:r>
          <w:rPr>
            <w:noProof/>
            <w:webHidden/>
          </w:rPr>
          <w:t>11</w:t>
        </w:r>
        <w:r>
          <w:rPr>
            <w:noProof/>
            <w:webHidden/>
          </w:rPr>
          <w:fldChar w:fldCharType="end"/>
        </w:r>
      </w:hyperlink>
    </w:p>
    <w:p w14:paraId="42A84867" w14:textId="364394AC" w:rsidR="00982820" w:rsidRDefault="00982820">
      <w:pPr>
        <w:pStyle w:val="TOC3"/>
        <w:rPr>
          <w:rFonts w:eastAsiaTheme="minorEastAsia" w:cstheme="minorBidi"/>
          <w:noProof/>
          <w:color w:val="auto"/>
          <w:kern w:val="2"/>
          <w:sz w:val="22"/>
          <w:szCs w:val="22"/>
          <w:lang w:eastAsia="en-CA"/>
          <w14:ligatures w14:val="standardContextual"/>
        </w:rPr>
      </w:pPr>
      <w:hyperlink w:anchor="_Toc136441710" w:history="1">
        <w:r w:rsidRPr="00A02813">
          <w:rPr>
            <w:rStyle w:val="Hyperlink"/>
            <w:noProof/>
          </w:rPr>
          <w:t>Workers Rights</w:t>
        </w:r>
        <w:r>
          <w:rPr>
            <w:noProof/>
            <w:webHidden/>
          </w:rPr>
          <w:tab/>
        </w:r>
        <w:r>
          <w:rPr>
            <w:noProof/>
            <w:webHidden/>
          </w:rPr>
          <w:fldChar w:fldCharType="begin"/>
        </w:r>
        <w:r>
          <w:rPr>
            <w:noProof/>
            <w:webHidden/>
          </w:rPr>
          <w:instrText xml:space="preserve"> PAGEREF _Toc136441710 \h </w:instrText>
        </w:r>
        <w:r>
          <w:rPr>
            <w:noProof/>
            <w:webHidden/>
          </w:rPr>
        </w:r>
        <w:r>
          <w:rPr>
            <w:noProof/>
            <w:webHidden/>
          </w:rPr>
          <w:fldChar w:fldCharType="separate"/>
        </w:r>
        <w:r>
          <w:rPr>
            <w:noProof/>
            <w:webHidden/>
          </w:rPr>
          <w:t>11</w:t>
        </w:r>
        <w:r>
          <w:rPr>
            <w:noProof/>
            <w:webHidden/>
          </w:rPr>
          <w:fldChar w:fldCharType="end"/>
        </w:r>
      </w:hyperlink>
    </w:p>
    <w:p w14:paraId="4CEE72D4" w14:textId="37A9EBAE" w:rsidR="00982820" w:rsidRDefault="00982820">
      <w:pPr>
        <w:pStyle w:val="TOC1"/>
        <w:rPr>
          <w:rFonts w:asciiTheme="minorHAnsi" w:eastAsiaTheme="minorEastAsia" w:hAnsiTheme="minorHAnsi" w:cstheme="minorBidi"/>
          <w:b w:val="0"/>
          <w:bCs w:val="0"/>
          <w:caps w:val="0"/>
          <w:color w:val="auto"/>
          <w:kern w:val="2"/>
          <w:sz w:val="22"/>
          <w:szCs w:val="22"/>
          <w:lang w:eastAsia="en-CA"/>
          <w14:ligatures w14:val="standardContextual"/>
        </w:rPr>
      </w:pPr>
      <w:hyperlink w:anchor="_Toc136441711" w:history="1">
        <w:r w:rsidRPr="00A02813">
          <w:rPr>
            <w:rStyle w:val="Hyperlink"/>
          </w:rPr>
          <w:t>Language</w:t>
        </w:r>
        <w:r>
          <w:rPr>
            <w:webHidden/>
          </w:rPr>
          <w:tab/>
        </w:r>
        <w:r>
          <w:rPr>
            <w:webHidden/>
          </w:rPr>
          <w:fldChar w:fldCharType="begin"/>
        </w:r>
        <w:r>
          <w:rPr>
            <w:webHidden/>
          </w:rPr>
          <w:instrText xml:space="preserve"> PAGEREF _Toc136441711 \h </w:instrText>
        </w:r>
        <w:r>
          <w:rPr>
            <w:webHidden/>
          </w:rPr>
        </w:r>
        <w:r>
          <w:rPr>
            <w:webHidden/>
          </w:rPr>
          <w:fldChar w:fldCharType="separate"/>
        </w:r>
        <w:r>
          <w:rPr>
            <w:webHidden/>
          </w:rPr>
          <w:t>12</w:t>
        </w:r>
        <w:r>
          <w:rPr>
            <w:webHidden/>
          </w:rPr>
          <w:fldChar w:fldCharType="end"/>
        </w:r>
      </w:hyperlink>
    </w:p>
    <w:p w14:paraId="72B81FEE" w14:textId="2A90243D" w:rsidR="00982820" w:rsidRDefault="00982820">
      <w:pPr>
        <w:pStyle w:val="TOC3"/>
        <w:rPr>
          <w:rFonts w:eastAsiaTheme="minorEastAsia" w:cstheme="minorBidi"/>
          <w:noProof/>
          <w:color w:val="auto"/>
          <w:kern w:val="2"/>
          <w:sz w:val="22"/>
          <w:szCs w:val="22"/>
          <w:lang w:eastAsia="en-CA"/>
          <w14:ligatures w14:val="standardContextual"/>
        </w:rPr>
      </w:pPr>
      <w:hyperlink w:anchor="_Toc136441712" w:history="1">
        <w:r w:rsidRPr="00A02813">
          <w:rPr>
            <w:rStyle w:val="Hyperlink"/>
            <w:noProof/>
          </w:rPr>
          <w:t>Community Adult Learning Program (CALP)</w:t>
        </w:r>
        <w:r>
          <w:rPr>
            <w:noProof/>
            <w:webHidden/>
          </w:rPr>
          <w:tab/>
        </w:r>
        <w:r>
          <w:rPr>
            <w:noProof/>
            <w:webHidden/>
          </w:rPr>
          <w:fldChar w:fldCharType="begin"/>
        </w:r>
        <w:r>
          <w:rPr>
            <w:noProof/>
            <w:webHidden/>
          </w:rPr>
          <w:instrText xml:space="preserve"> PAGEREF _Toc136441712 \h </w:instrText>
        </w:r>
        <w:r>
          <w:rPr>
            <w:noProof/>
            <w:webHidden/>
          </w:rPr>
        </w:r>
        <w:r>
          <w:rPr>
            <w:noProof/>
            <w:webHidden/>
          </w:rPr>
          <w:fldChar w:fldCharType="separate"/>
        </w:r>
        <w:r>
          <w:rPr>
            <w:noProof/>
            <w:webHidden/>
          </w:rPr>
          <w:t>12</w:t>
        </w:r>
        <w:r>
          <w:rPr>
            <w:noProof/>
            <w:webHidden/>
          </w:rPr>
          <w:fldChar w:fldCharType="end"/>
        </w:r>
      </w:hyperlink>
    </w:p>
    <w:p w14:paraId="1CADE367" w14:textId="58AAFAAB" w:rsidR="00982820" w:rsidRDefault="00982820">
      <w:pPr>
        <w:pStyle w:val="TOC3"/>
        <w:rPr>
          <w:rFonts w:eastAsiaTheme="minorEastAsia" w:cstheme="minorBidi"/>
          <w:noProof/>
          <w:color w:val="auto"/>
          <w:kern w:val="2"/>
          <w:sz w:val="22"/>
          <w:szCs w:val="22"/>
          <w:lang w:eastAsia="en-CA"/>
          <w14:ligatures w14:val="standardContextual"/>
        </w:rPr>
      </w:pPr>
      <w:hyperlink w:anchor="_Toc136441713" w:history="1">
        <w:r w:rsidRPr="00A02813">
          <w:rPr>
            <w:rStyle w:val="Hyperlink"/>
            <w:noProof/>
          </w:rPr>
          <w:t>Conversation Circles</w:t>
        </w:r>
        <w:r>
          <w:rPr>
            <w:noProof/>
            <w:webHidden/>
          </w:rPr>
          <w:tab/>
        </w:r>
        <w:r>
          <w:rPr>
            <w:noProof/>
            <w:webHidden/>
          </w:rPr>
          <w:fldChar w:fldCharType="begin"/>
        </w:r>
        <w:r>
          <w:rPr>
            <w:noProof/>
            <w:webHidden/>
          </w:rPr>
          <w:instrText xml:space="preserve"> PAGEREF _Toc136441713 \h </w:instrText>
        </w:r>
        <w:r>
          <w:rPr>
            <w:noProof/>
            <w:webHidden/>
          </w:rPr>
        </w:r>
        <w:r>
          <w:rPr>
            <w:noProof/>
            <w:webHidden/>
          </w:rPr>
          <w:fldChar w:fldCharType="separate"/>
        </w:r>
        <w:r>
          <w:rPr>
            <w:noProof/>
            <w:webHidden/>
          </w:rPr>
          <w:t>12</w:t>
        </w:r>
        <w:r>
          <w:rPr>
            <w:noProof/>
            <w:webHidden/>
          </w:rPr>
          <w:fldChar w:fldCharType="end"/>
        </w:r>
      </w:hyperlink>
    </w:p>
    <w:p w14:paraId="55F9964C" w14:textId="260FC47D" w:rsidR="00982820" w:rsidRDefault="00982820">
      <w:pPr>
        <w:pStyle w:val="TOC3"/>
        <w:rPr>
          <w:rFonts w:eastAsiaTheme="minorEastAsia" w:cstheme="minorBidi"/>
          <w:noProof/>
          <w:color w:val="auto"/>
          <w:kern w:val="2"/>
          <w:sz w:val="22"/>
          <w:szCs w:val="22"/>
          <w:lang w:eastAsia="en-CA"/>
          <w14:ligatures w14:val="standardContextual"/>
        </w:rPr>
      </w:pPr>
      <w:hyperlink w:anchor="_Toc136441714" w:history="1">
        <w:r w:rsidRPr="00A02813">
          <w:rPr>
            <w:rStyle w:val="Hyperlink"/>
            <w:noProof/>
          </w:rPr>
          <w:t>Language Classes</w:t>
        </w:r>
        <w:r>
          <w:rPr>
            <w:noProof/>
            <w:webHidden/>
          </w:rPr>
          <w:tab/>
        </w:r>
        <w:r>
          <w:rPr>
            <w:noProof/>
            <w:webHidden/>
          </w:rPr>
          <w:fldChar w:fldCharType="begin"/>
        </w:r>
        <w:r>
          <w:rPr>
            <w:noProof/>
            <w:webHidden/>
          </w:rPr>
          <w:instrText xml:space="preserve"> PAGEREF _Toc136441714 \h </w:instrText>
        </w:r>
        <w:r>
          <w:rPr>
            <w:noProof/>
            <w:webHidden/>
          </w:rPr>
        </w:r>
        <w:r>
          <w:rPr>
            <w:noProof/>
            <w:webHidden/>
          </w:rPr>
          <w:fldChar w:fldCharType="separate"/>
        </w:r>
        <w:r>
          <w:rPr>
            <w:noProof/>
            <w:webHidden/>
          </w:rPr>
          <w:t>12</w:t>
        </w:r>
        <w:r>
          <w:rPr>
            <w:noProof/>
            <w:webHidden/>
          </w:rPr>
          <w:fldChar w:fldCharType="end"/>
        </w:r>
      </w:hyperlink>
    </w:p>
    <w:p w14:paraId="6307BE12" w14:textId="62D42653" w:rsidR="00982820" w:rsidRDefault="00982820">
      <w:pPr>
        <w:pStyle w:val="TOC1"/>
        <w:rPr>
          <w:rFonts w:asciiTheme="minorHAnsi" w:eastAsiaTheme="minorEastAsia" w:hAnsiTheme="minorHAnsi" w:cstheme="minorBidi"/>
          <w:b w:val="0"/>
          <w:bCs w:val="0"/>
          <w:caps w:val="0"/>
          <w:color w:val="auto"/>
          <w:kern w:val="2"/>
          <w:sz w:val="22"/>
          <w:szCs w:val="22"/>
          <w:lang w:eastAsia="en-CA"/>
          <w14:ligatures w14:val="standardContextual"/>
        </w:rPr>
      </w:pPr>
      <w:hyperlink w:anchor="_Toc136441715" w:history="1">
        <w:r w:rsidRPr="00A02813">
          <w:rPr>
            <w:rStyle w:val="Hyperlink"/>
          </w:rPr>
          <w:t>Ending note</w:t>
        </w:r>
        <w:r>
          <w:rPr>
            <w:webHidden/>
          </w:rPr>
          <w:tab/>
        </w:r>
        <w:r>
          <w:rPr>
            <w:webHidden/>
          </w:rPr>
          <w:fldChar w:fldCharType="begin"/>
        </w:r>
        <w:r>
          <w:rPr>
            <w:webHidden/>
          </w:rPr>
          <w:instrText xml:space="preserve"> PAGEREF _Toc136441715 \h </w:instrText>
        </w:r>
        <w:r>
          <w:rPr>
            <w:webHidden/>
          </w:rPr>
        </w:r>
        <w:r>
          <w:rPr>
            <w:webHidden/>
          </w:rPr>
          <w:fldChar w:fldCharType="separate"/>
        </w:r>
        <w:r>
          <w:rPr>
            <w:webHidden/>
          </w:rPr>
          <w:t>13</w:t>
        </w:r>
        <w:r>
          <w:rPr>
            <w:webHidden/>
          </w:rPr>
          <w:fldChar w:fldCharType="end"/>
        </w:r>
      </w:hyperlink>
    </w:p>
    <w:p w14:paraId="5F546403" w14:textId="37667CD7" w:rsidR="000C0F6A" w:rsidRDefault="00017577" w:rsidP="000128BB">
      <w:pPr>
        <w:pStyle w:val="Level1Heading"/>
      </w:pPr>
      <w:r>
        <w:fldChar w:fldCharType="end"/>
      </w:r>
    </w:p>
    <w:p w14:paraId="71D01147" w14:textId="6BB3ACD6" w:rsidR="000C0F6A" w:rsidRDefault="000C0F6A" w:rsidP="66121870">
      <w:pPr>
        <w:pStyle w:val="NoSpacing"/>
        <w:spacing w:after="160" w:line="480" w:lineRule="auto"/>
        <w:jc w:val="center"/>
        <w:rPr>
          <w:color w:val="F37432" w:themeColor="accent1"/>
          <w:spacing w:val="20"/>
          <w:sz w:val="32"/>
        </w:rPr>
      </w:pPr>
      <w:r>
        <w:br w:type="page"/>
      </w:r>
      <w:r w:rsidR="0BB09145" w:rsidRPr="00E2435E">
        <w:rPr>
          <w:color w:val="CF4E0C" w:themeColor="accent1" w:themeShade="BF"/>
        </w:rPr>
        <w:t xml:space="preserve">Guide for </w:t>
      </w:r>
      <w:r w:rsidR="083CFEE4" w:rsidRPr="00E2435E">
        <w:rPr>
          <w:color w:val="CF4E0C" w:themeColor="accent1" w:themeShade="BF"/>
        </w:rPr>
        <w:t>writer</w:t>
      </w:r>
    </w:p>
    <w:p w14:paraId="79B612A8" w14:textId="7070C881" w:rsidR="083CFEE4" w:rsidRPr="00C53F3C" w:rsidRDefault="00F64792" w:rsidP="2B9F8674">
      <w:r w:rsidRPr="00C53F3C">
        <w:t xml:space="preserve">As someone dedicated to supporting newcomers in Alberta, we have developed this </w:t>
      </w:r>
      <w:r w:rsidR="00CE0B63" w:rsidRPr="00C53F3C">
        <w:t xml:space="preserve">template </w:t>
      </w:r>
      <w:r w:rsidRPr="00C53F3C">
        <w:t xml:space="preserve">tool that will assist you </w:t>
      </w:r>
      <w:r w:rsidR="00B7282E" w:rsidRPr="00C53F3C">
        <w:t xml:space="preserve">in your </w:t>
      </w:r>
      <w:r w:rsidR="00CE0B63" w:rsidRPr="00C53F3C">
        <w:t xml:space="preserve">role as </w:t>
      </w:r>
      <w:r w:rsidR="008D318C" w:rsidRPr="00C53F3C">
        <w:t xml:space="preserve">supporting and welcoming newcomers to your area. </w:t>
      </w:r>
      <w:r w:rsidR="00BF2D08" w:rsidRPr="00C53F3C">
        <w:t xml:space="preserve">This tool was designed specifically for the </w:t>
      </w:r>
      <w:r w:rsidR="00BF2D08" w:rsidRPr="00C53F3C">
        <w:rPr>
          <w:i/>
          <w:iCs/>
        </w:rPr>
        <w:t>Support Networks for Rural Newcomers to Alberta</w:t>
      </w:r>
      <w:r w:rsidR="00BF2D08" w:rsidRPr="00C53F3C">
        <w:t xml:space="preserve"> Project</w:t>
      </w:r>
      <w:r w:rsidR="008E2159" w:rsidRPr="00C53F3C">
        <w:t xml:space="preserve"> where </w:t>
      </w:r>
      <w:r w:rsidR="00D52054" w:rsidRPr="00C53F3C">
        <w:t xml:space="preserve">community members, </w:t>
      </w:r>
      <w:r w:rsidR="00DC3DF1" w:rsidRPr="00C53F3C">
        <w:t xml:space="preserve">local </w:t>
      </w:r>
      <w:r w:rsidR="00D52054" w:rsidRPr="00C53F3C">
        <w:t xml:space="preserve">libraries, and others </w:t>
      </w:r>
      <w:r w:rsidR="00647CFD" w:rsidRPr="00C53F3C">
        <w:t>are the primary supports for newcomers in their rural/remote areas.</w:t>
      </w:r>
      <w:r w:rsidR="00307FB3" w:rsidRPr="00C53F3C">
        <w:t xml:space="preserve"> </w:t>
      </w:r>
      <w:r w:rsidR="5AA1E737" w:rsidRPr="00C53F3C">
        <w:t>This</w:t>
      </w:r>
      <w:r w:rsidR="007C53B7" w:rsidRPr="00C53F3C">
        <w:t xml:space="preserve"> template is free to use</w:t>
      </w:r>
      <w:r w:rsidR="00F232E3" w:rsidRPr="00C53F3C">
        <w:t xml:space="preserve"> for</w:t>
      </w:r>
      <w:r w:rsidR="00706260" w:rsidRPr="00C53F3C">
        <w:t xml:space="preserve"> </w:t>
      </w:r>
      <w:r w:rsidR="006371D1" w:rsidRPr="00C53F3C">
        <w:t>users of all backgrounds</w:t>
      </w:r>
      <w:r w:rsidR="00307FB3" w:rsidRPr="00C53F3C">
        <w:t xml:space="preserve">, as it </w:t>
      </w:r>
      <w:r w:rsidR="000B4F78" w:rsidRPr="00C53F3C">
        <w:t>is designed to be easily modified to suit the unique needs and assets of your town, allowing you to provide more effective and catered support to newcomers.</w:t>
      </w:r>
    </w:p>
    <w:p w14:paraId="65366673" w14:textId="60473EC2" w:rsidR="0020525E" w:rsidRPr="00C53F3C" w:rsidRDefault="00A73D60" w:rsidP="2B9F8674">
      <w:r w:rsidRPr="00C53F3C">
        <w:t>This template is structured in a use</w:t>
      </w:r>
      <w:r w:rsidR="00F847B7" w:rsidRPr="00C53F3C">
        <w:t>r</w:t>
      </w:r>
      <w:r w:rsidRPr="00C53F3C">
        <w:t xml:space="preserve">-friendly format, making it easy for you to add or remove information, include local resource, and personalize the content to reflect </w:t>
      </w:r>
      <w:r w:rsidR="003C4350" w:rsidRPr="00C53F3C">
        <w:t xml:space="preserve">the services in your area. The text that is in </w:t>
      </w:r>
      <w:r w:rsidR="003C4350" w:rsidRPr="00E2435E">
        <w:rPr>
          <w:i/>
          <w:iCs/>
          <w:color w:val="CF4E0C" w:themeColor="accent1" w:themeShade="BF"/>
        </w:rPr>
        <w:t>orange</w:t>
      </w:r>
      <w:r w:rsidR="00896906" w:rsidRPr="00C53F3C">
        <w:t>, is designed for you to write in information that is</w:t>
      </w:r>
      <w:r w:rsidR="003A2DD7" w:rsidRPr="00C53F3C">
        <w:t xml:space="preserve"> relevant to your area</w:t>
      </w:r>
      <w:r w:rsidR="009009BF">
        <w:t>; for example</w:t>
      </w:r>
      <w:r w:rsidR="008D797C">
        <w:t>,</w:t>
      </w:r>
      <w:r w:rsidR="009009BF">
        <w:t xml:space="preserve"> you will see </w:t>
      </w:r>
      <w:r w:rsidR="009009BF" w:rsidRPr="00E2435E">
        <w:rPr>
          <w:i/>
          <w:iCs/>
          <w:color w:val="CF4E0C" w:themeColor="accent1" w:themeShade="BF"/>
        </w:rPr>
        <w:t>[town name]</w:t>
      </w:r>
      <w:r w:rsidR="009009BF" w:rsidRPr="00E2435E">
        <w:rPr>
          <w:color w:val="CF4E0C" w:themeColor="accent1" w:themeShade="BF"/>
        </w:rPr>
        <w:t xml:space="preserve"> </w:t>
      </w:r>
      <w:r w:rsidR="009009BF">
        <w:t>throughout the document</w:t>
      </w:r>
      <w:r w:rsidR="005904BF">
        <w:t xml:space="preserve"> where you can </w:t>
      </w:r>
      <w:r w:rsidR="00512355">
        <w:t>insert</w:t>
      </w:r>
      <w:r w:rsidR="0051709B">
        <w:t xml:space="preserve"> </w:t>
      </w:r>
      <w:r w:rsidR="004646A6">
        <w:t>your town</w:t>
      </w:r>
      <w:r w:rsidR="003A4940">
        <w:t xml:space="preserve"> name and other </w:t>
      </w:r>
      <w:r w:rsidR="00811180">
        <w:t xml:space="preserve">specific information </w:t>
      </w:r>
      <w:r w:rsidR="004646A6">
        <w:t xml:space="preserve">to your area. </w:t>
      </w:r>
      <w:r w:rsidR="003A2DD7" w:rsidRPr="00C53F3C">
        <w:t>Additionally, you may notice that not all sections apply to your town</w:t>
      </w:r>
      <w:r w:rsidR="00106E86" w:rsidRPr="00C53F3C">
        <w:t>, such as “Local Immigration Partnerships</w:t>
      </w:r>
      <w:r w:rsidR="000B0D45" w:rsidRPr="00C53F3C">
        <w:t>”</w:t>
      </w:r>
      <w:r w:rsidR="00106E86" w:rsidRPr="00C53F3C">
        <w:t xml:space="preserve"> or </w:t>
      </w:r>
      <w:r w:rsidR="000B0D45" w:rsidRPr="00C53F3C">
        <w:t>“</w:t>
      </w:r>
      <w:r w:rsidR="00106E86" w:rsidRPr="00C53F3C">
        <w:t>Settlement Services</w:t>
      </w:r>
      <w:r w:rsidR="000B0D45" w:rsidRPr="00C53F3C">
        <w:t>”</w:t>
      </w:r>
      <w:r w:rsidR="004E05D2" w:rsidRPr="00C53F3C">
        <w:t xml:space="preserve"> Please feel free to add or remo</w:t>
      </w:r>
      <w:r w:rsidR="009F7A69" w:rsidRPr="00C53F3C">
        <w:t>ve sections as you see fit.</w:t>
      </w:r>
      <w:r w:rsidR="00A54C8B" w:rsidRPr="00C53F3C">
        <w:t xml:space="preserve"> The Newcomer Welcome Package can be used alongside other tools, workshops, orientation sessions to welcome newcomers</w:t>
      </w:r>
      <w:r w:rsidR="00E361C3">
        <w:t>.</w:t>
      </w:r>
      <w:r w:rsidR="00A54C8B" w:rsidRPr="00C53F3C">
        <w:t xml:space="preserve"> </w:t>
      </w:r>
      <w:r w:rsidR="0073015B" w:rsidRPr="00C53F3C">
        <w:t xml:space="preserve">If capacity allows, you </w:t>
      </w:r>
      <w:r w:rsidR="00A54C8B" w:rsidRPr="00C53F3C">
        <w:t>can work through the package with newcomers rather than just handing them off</w:t>
      </w:r>
      <w:r w:rsidR="0001248E" w:rsidRPr="00C53F3C">
        <w:t>.</w:t>
      </w:r>
    </w:p>
    <w:p w14:paraId="49BFF444" w14:textId="77777777" w:rsidR="007228AD" w:rsidRPr="00C53F3C" w:rsidRDefault="007228AD" w:rsidP="2B9F8674"/>
    <w:p w14:paraId="67697E15" w14:textId="65DEDB8D" w:rsidR="00D63F79" w:rsidRPr="00C53F3C" w:rsidRDefault="00D63F79" w:rsidP="2B9F8674">
      <w:r w:rsidRPr="00C53F3C">
        <w:t xml:space="preserve">Thank you for your dedication </w:t>
      </w:r>
      <w:r w:rsidR="002F40CA" w:rsidRPr="00C53F3C">
        <w:t xml:space="preserve">to supporting newcomers settle and thrive in Alberta. </w:t>
      </w:r>
      <w:r w:rsidR="00507CC7" w:rsidRPr="00C53F3C">
        <w:t>We hope this template</w:t>
      </w:r>
      <w:r w:rsidR="001653EC" w:rsidRPr="00C53F3C">
        <w:t xml:space="preserve"> helps foster a collaborative and united approach in supporting newcomers throughout the province.</w:t>
      </w:r>
    </w:p>
    <w:p w14:paraId="4AEA0E77" w14:textId="4A6C622D" w:rsidR="083CFEE4" w:rsidRDefault="083CFEE4" w:rsidP="2B9F8674">
      <w:pPr>
        <w:pStyle w:val="CoverPageSubTitle"/>
      </w:pPr>
      <w:r>
        <w:t>yh</w:t>
      </w:r>
    </w:p>
    <w:p w14:paraId="7CD4FE4F" w14:textId="11DF265D" w:rsidR="418FCD85" w:rsidRDefault="7BD647F3" w:rsidP="00231759">
      <w:r>
        <w:br w:type="page"/>
      </w:r>
      <w:sdt>
        <w:sdtPr>
          <w:id w:val="1925222478"/>
          <w:docPartObj>
            <w:docPartGallery w:val="Watermarks"/>
          </w:docPartObj>
        </w:sdtPr>
        <w:sdtEndPr/>
        <w:sdtContent>
          <w:r w:rsidR="00D7198B">
            <w:rPr>
              <w:noProof/>
            </w:rPr>
            <mc:AlternateContent>
              <mc:Choice Requires="wps">
                <w:drawing>
                  <wp:anchor distT="0" distB="0" distL="114300" distR="114300" simplePos="0" relativeHeight="251658241" behindDoc="1" locked="0" layoutInCell="0" allowOverlap="1" wp14:anchorId="0D3E743E" wp14:editId="062830F7">
                    <wp:simplePos x="0" y="0"/>
                    <wp:positionH relativeFrom="margin">
                      <wp:align>center</wp:align>
                    </wp:positionH>
                    <wp:positionV relativeFrom="margin">
                      <wp:align>center</wp:align>
                    </wp:positionV>
                    <wp:extent cx="6285230" cy="2094865"/>
                    <wp:effectExtent l="0" t="1752600" r="0" b="1438910"/>
                    <wp:wrapNone/>
                    <wp:docPr id="1664346689" name="Text Box 1664346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9C8EF1" w14:textId="09A8AFD1" w:rsidR="004C2599" w:rsidRDefault="00D7198B" w:rsidP="004C2599">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DELETE THIS PAGE</w:t>
                                </w:r>
                                <w:r w:rsidR="004C2599">
                                  <w:rPr>
                                    <w:rFonts w:ascii="Calibri" w:eastAsia="Calibri" w:hAnsi="Calibri" w:cs="Calibri"/>
                                    <w:color w:val="C0C0C0"/>
                                    <w:sz w:val="72"/>
                                    <w:szCs w:val="72"/>
                                    <w14:textFill>
                                      <w14:solidFill>
                                        <w14:srgbClr w14:val="C0C0C0">
                                          <w14:alpha w14:val="50000"/>
                                        </w14:srgbClr>
                                      </w14:solidFill>
                                    </w14:textFill>
                                  </w:rPr>
                                  <w:t xml:space="preserve"> </w:t>
                                </w:r>
                                <w:r w:rsidR="004C2599">
                                  <w:rPr>
                                    <w:rFonts w:ascii="Calibri" w:eastAsia="Calibri" w:hAnsi="Calibri" w:cs="Calibri"/>
                                    <w:color w:val="C0C0C0"/>
                                    <w:sz w:val="72"/>
                                    <w:szCs w:val="72"/>
                                    <w14:textFill>
                                      <w14:solidFill>
                                        <w14:srgbClr w14:val="C0C0C0">
                                          <w14:alpha w14:val="50000"/>
                                        </w14:srgbClr>
                                      </w14:solidFill>
                                    </w14:textFill>
                                  </w:rPr>
                                  <w:br/>
                                  <w:t>BEFORE DISTRIBUTION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3E743E" id="_x0000_t202" coordsize="21600,21600" o:spt="202" path="m,l,21600r21600,l21600,xe">
                    <v:stroke joinstyle="miter"/>
                    <v:path gradientshapeok="t" o:connecttype="rect"/>
                  </v:shapetype>
                  <v:shape id="Text Box 1664346689" o:spid="_x0000_s1026" type="#_x0000_t202" style="position:absolute;left:0;text-align:left;margin-left:0;margin-top:0;width:494.9pt;height:164.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NC9AEAAMU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" o:allowincell="f" filled="f" stroked="f">
                    <v:stroke joinstyle="round"/>
                    <o:lock v:ext="edit" shapetype="t"/>
                    <v:textbox style="mso-fit-shape-to-text:t">
                      <w:txbxContent>
                        <w:p w14:paraId="399C8EF1" w14:textId="09A8AFD1" w:rsidR="004C2599" w:rsidRDefault="00D7198B" w:rsidP="004C2599">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DELETE THIS PAGE</w:t>
                          </w:r>
                          <w:r w:rsidR="004C2599">
                            <w:rPr>
                              <w:rFonts w:ascii="Calibri" w:eastAsia="Calibri" w:hAnsi="Calibri" w:cs="Calibri"/>
                              <w:color w:val="C0C0C0"/>
                              <w:sz w:val="72"/>
                              <w:szCs w:val="72"/>
                              <w14:textFill>
                                <w14:solidFill>
                                  <w14:srgbClr w14:val="C0C0C0">
                                    <w14:alpha w14:val="50000"/>
                                  </w14:srgbClr>
                                </w14:solidFill>
                              </w14:textFill>
                            </w:rPr>
                            <w:t xml:space="preserve"> </w:t>
                          </w:r>
                          <w:r w:rsidR="004C2599">
                            <w:rPr>
                              <w:rFonts w:ascii="Calibri" w:eastAsia="Calibri" w:hAnsi="Calibri" w:cs="Calibri"/>
                              <w:color w:val="C0C0C0"/>
                              <w:sz w:val="72"/>
                              <w:szCs w:val="72"/>
                              <w14:textFill>
                                <w14:solidFill>
                                  <w14:srgbClr w14:val="C0C0C0">
                                    <w14:alpha w14:val="50000"/>
                                  </w14:srgbClr>
                                </w14:solidFill>
                              </w14:textFill>
                            </w:rPr>
                            <w:br/>
                            <w:t>BEFORE DISTRIBUTION</w:t>
                          </w:r>
                        </w:p>
                      </w:txbxContent>
                    </v:textbox>
                    <w10:wrap anchorx="margin" anchory="margin"/>
                  </v:shape>
                </w:pict>
              </mc:Fallback>
            </mc:AlternateContent>
          </w:r>
        </w:sdtContent>
      </w:sdt>
    </w:p>
    <w:p w14:paraId="7C94EAA2" w14:textId="77777777" w:rsidR="000C7E27" w:rsidRPr="000C7E27" w:rsidRDefault="000C7E27" w:rsidP="000128BB">
      <w:pPr>
        <w:pStyle w:val="Level1Heading"/>
      </w:pPr>
      <w:bookmarkStart w:id="2" w:name="_Toc136441674"/>
      <w:r w:rsidRPr="000C7E27">
        <w:t>LAND ACKNOWLEDGMENT</w:t>
      </w:r>
      <w:bookmarkEnd w:id="2"/>
    </w:p>
    <w:p w14:paraId="568F7E51" w14:textId="7F78A7F0" w:rsidR="00DE5F6A" w:rsidRPr="00497618" w:rsidRDefault="00397249" w:rsidP="009668CA">
      <w:pPr>
        <w:rPr>
          <w:i/>
          <w:iCs/>
          <w:color w:val="CF4E0C" w:themeColor="accent1" w:themeShade="BF"/>
          <w:sz w:val="22"/>
        </w:rPr>
      </w:pPr>
      <w:r w:rsidRPr="00497618">
        <w:rPr>
          <w:i/>
          <w:iCs/>
          <w:color w:val="CF4E0C" w:themeColor="accent1" w:themeShade="BF"/>
          <w:sz w:val="22"/>
        </w:rPr>
        <w:t xml:space="preserve">A land acknowledgement </w:t>
      </w:r>
      <w:r w:rsidR="001E7669" w:rsidRPr="00497618">
        <w:rPr>
          <w:i/>
          <w:iCs/>
          <w:color w:val="CF4E0C" w:themeColor="accent1" w:themeShade="BF"/>
          <w:sz w:val="22"/>
        </w:rPr>
        <w:t>is an important step towards diversity, inclusion, as well as Truth and Reconciliation. We believe it is important to include a land acknowledgement and to share knowledge about the traditional land and unceded territory your town is in. This would also be eye-opening for newcomers to gain an understanding of Canada</w:t>
      </w:r>
      <w:r w:rsidR="001E7669" w:rsidRPr="00497618">
        <w:rPr>
          <w:rFonts w:hint="eastAsia"/>
          <w:i/>
          <w:iCs/>
          <w:color w:val="CF4E0C" w:themeColor="accent1" w:themeShade="BF"/>
          <w:sz w:val="22"/>
        </w:rPr>
        <w:t>’</w:t>
      </w:r>
      <w:r w:rsidR="001E7669" w:rsidRPr="00497618">
        <w:rPr>
          <w:i/>
          <w:iCs/>
          <w:color w:val="CF4E0C" w:themeColor="accent1" w:themeShade="BF"/>
          <w:sz w:val="22"/>
        </w:rPr>
        <w:t xml:space="preserve">s colonial history and why we are working towards Truth and Reconciliation. </w:t>
      </w:r>
      <w:r w:rsidR="009B4068" w:rsidRPr="00497618">
        <w:rPr>
          <w:i/>
          <w:iCs/>
          <w:color w:val="CF4E0C" w:themeColor="accent1" w:themeShade="BF"/>
          <w:sz w:val="22"/>
        </w:rPr>
        <w:t xml:space="preserve">Feel free to add other additional information about the land you reside in. </w:t>
      </w:r>
      <w:r w:rsidR="728C722D" w:rsidRPr="00497618">
        <w:rPr>
          <w:i/>
          <w:iCs/>
          <w:color w:val="CF4E0C" w:themeColor="accent1" w:themeShade="BF"/>
          <w:sz w:val="22"/>
        </w:rPr>
        <w:t>Clic</w:t>
      </w:r>
      <w:r w:rsidR="0E26FC3C" w:rsidRPr="00497618">
        <w:rPr>
          <w:i/>
          <w:iCs/>
          <w:color w:val="CF4E0C" w:themeColor="accent1" w:themeShade="BF"/>
          <w:sz w:val="22"/>
        </w:rPr>
        <w:t xml:space="preserve">k </w:t>
      </w:r>
      <w:r w:rsidR="0E26FC3C" w:rsidRPr="00497618">
        <w:rPr>
          <w:rStyle w:val="LinkChar0"/>
          <w:i/>
          <w:iCs/>
        </w:rPr>
        <w:t xml:space="preserve">here </w:t>
      </w:r>
      <w:r w:rsidR="0E26FC3C" w:rsidRPr="00497618">
        <w:rPr>
          <w:i/>
          <w:iCs/>
          <w:color w:val="CF4E0C" w:themeColor="accent1" w:themeShade="BF"/>
          <w:sz w:val="22"/>
        </w:rPr>
        <w:t>if you</w:t>
      </w:r>
      <w:r w:rsidR="000E08E1">
        <w:rPr>
          <w:i/>
          <w:iCs/>
          <w:color w:val="CF4E0C" w:themeColor="accent1" w:themeShade="BF"/>
          <w:sz w:val="22"/>
        </w:rPr>
        <w:t>’</w:t>
      </w:r>
      <w:r w:rsidR="0E26FC3C" w:rsidRPr="00497618">
        <w:rPr>
          <w:i/>
          <w:iCs/>
          <w:color w:val="CF4E0C" w:themeColor="accent1" w:themeShade="BF"/>
          <w:sz w:val="22"/>
        </w:rPr>
        <w:t>d like to see examples of Land Acknowledgements.</w:t>
      </w:r>
    </w:p>
    <w:p w14:paraId="59EDCB0E" w14:textId="49BEAD53" w:rsidR="00017577" w:rsidRDefault="00905132" w:rsidP="000128BB">
      <w:pPr>
        <w:pStyle w:val="Level1Heading"/>
      </w:pPr>
      <w:bookmarkStart w:id="3" w:name="_Toc136441675"/>
      <w:r>
        <w:t>Other Acknowledgements</w:t>
      </w:r>
      <w:bookmarkEnd w:id="3"/>
    </w:p>
    <w:p w14:paraId="46006203" w14:textId="2005FF9C" w:rsidR="005C6968" w:rsidRPr="000C0F6A" w:rsidRDefault="005C6968" w:rsidP="005C6968">
      <w:pPr>
        <w:pStyle w:val="BodyTextAfterChart"/>
        <w:rPr>
          <w:sz w:val="22"/>
          <w:szCs w:val="20"/>
        </w:rPr>
      </w:pPr>
      <w:r w:rsidRPr="000C0F6A">
        <w:rPr>
          <w:sz w:val="22"/>
          <w:szCs w:val="20"/>
        </w:rPr>
        <w:t>This Newcomer Welcome Package was</w:t>
      </w:r>
      <w:r w:rsidR="00243462">
        <w:rPr>
          <w:sz w:val="22"/>
          <w:szCs w:val="20"/>
        </w:rPr>
        <w:t xml:space="preserve"> made possible through the</w:t>
      </w:r>
      <w:r w:rsidR="00BB4373">
        <w:rPr>
          <w:sz w:val="22"/>
          <w:szCs w:val="20"/>
        </w:rPr>
        <w:t xml:space="preserve"> </w:t>
      </w:r>
      <w:r w:rsidR="00207846">
        <w:rPr>
          <w:sz w:val="22"/>
          <w:szCs w:val="20"/>
        </w:rPr>
        <w:t xml:space="preserve">Settlement, Integration, and </w:t>
      </w:r>
      <w:r w:rsidR="003B39AE">
        <w:rPr>
          <w:sz w:val="22"/>
          <w:szCs w:val="20"/>
        </w:rPr>
        <w:t>Language</w:t>
      </w:r>
      <w:r w:rsidR="006D314A">
        <w:rPr>
          <w:sz w:val="22"/>
          <w:szCs w:val="20"/>
        </w:rPr>
        <w:t xml:space="preserve"> funding grant</w:t>
      </w:r>
      <w:r w:rsidR="0098308E">
        <w:rPr>
          <w:sz w:val="22"/>
          <w:szCs w:val="20"/>
        </w:rPr>
        <w:t xml:space="preserve"> </w:t>
      </w:r>
      <w:r w:rsidR="0059264A">
        <w:rPr>
          <w:sz w:val="22"/>
          <w:szCs w:val="20"/>
        </w:rPr>
        <w:t xml:space="preserve">from </w:t>
      </w:r>
      <w:r w:rsidR="00020C05">
        <w:rPr>
          <w:sz w:val="22"/>
          <w:szCs w:val="20"/>
        </w:rPr>
        <w:t>the Government of Alberta</w:t>
      </w:r>
      <w:r w:rsidR="007F751F">
        <w:rPr>
          <w:sz w:val="22"/>
          <w:szCs w:val="20"/>
        </w:rPr>
        <w:t>. This package was</w:t>
      </w:r>
      <w:r w:rsidRPr="000C0F6A">
        <w:rPr>
          <w:sz w:val="22"/>
          <w:szCs w:val="20"/>
        </w:rPr>
        <w:t xml:space="preserve"> authored by Crystal Guzman, Engagement </w:t>
      </w:r>
      <w:r w:rsidR="00EE6E84" w:rsidRPr="000C0F6A">
        <w:rPr>
          <w:sz w:val="22"/>
          <w:szCs w:val="20"/>
        </w:rPr>
        <w:t>&amp;</w:t>
      </w:r>
      <w:r w:rsidRPr="000C0F6A">
        <w:rPr>
          <w:sz w:val="22"/>
          <w:szCs w:val="20"/>
        </w:rPr>
        <w:t xml:space="preserve"> Research Lead, with contributions from Meghan Cunningham, Research </w:t>
      </w:r>
      <w:r w:rsidR="00EE6E84" w:rsidRPr="000C0F6A">
        <w:rPr>
          <w:sz w:val="22"/>
          <w:szCs w:val="20"/>
        </w:rPr>
        <w:t>&amp;</w:t>
      </w:r>
      <w:r w:rsidRPr="000C0F6A">
        <w:rPr>
          <w:sz w:val="22"/>
          <w:szCs w:val="20"/>
        </w:rPr>
        <w:t xml:space="preserve"> Policy </w:t>
      </w:r>
      <w:r w:rsidR="0001248E" w:rsidRPr="000C0F6A">
        <w:rPr>
          <w:sz w:val="22"/>
          <w:szCs w:val="20"/>
        </w:rPr>
        <w:t>Lead,</w:t>
      </w:r>
      <w:r w:rsidRPr="000C0F6A">
        <w:rPr>
          <w:sz w:val="22"/>
          <w:szCs w:val="20"/>
        </w:rPr>
        <w:t xml:space="preserve"> and Celine Truong, Research </w:t>
      </w:r>
      <w:r w:rsidR="00EE6E84" w:rsidRPr="000C0F6A">
        <w:rPr>
          <w:sz w:val="22"/>
          <w:szCs w:val="20"/>
        </w:rPr>
        <w:t xml:space="preserve">Coordinator. </w:t>
      </w:r>
      <w:r w:rsidRPr="000C0F6A">
        <w:rPr>
          <w:sz w:val="22"/>
          <w:szCs w:val="20"/>
        </w:rPr>
        <w:t xml:space="preserve"> </w:t>
      </w:r>
      <w:r w:rsidR="00EE6E84" w:rsidRPr="000C0F6A">
        <w:rPr>
          <w:sz w:val="22"/>
          <w:szCs w:val="20"/>
        </w:rPr>
        <w:t xml:space="preserve">The Newcomer Welcome Package was designed as a template for rural municipalities to modify and apply to their own areas. This template would not have been possible without the contribution and time of the </w:t>
      </w:r>
      <w:r w:rsidRPr="000C0F6A">
        <w:rPr>
          <w:sz w:val="22"/>
          <w:szCs w:val="20"/>
        </w:rPr>
        <w:t>participants of the Rural</w:t>
      </w:r>
      <w:r w:rsidR="00EE6E84" w:rsidRPr="000C0F6A">
        <w:rPr>
          <w:sz w:val="22"/>
          <w:szCs w:val="20"/>
        </w:rPr>
        <w:t xml:space="preserve"> </w:t>
      </w:r>
      <w:r w:rsidRPr="000C0F6A">
        <w:rPr>
          <w:sz w:val="22"/>
          <w:szCs w:val="20"/>
        </w:rPr>
        <w:t>Support Network from across Alberta, whose insights, collaboration, and engage</w:t>
      </w:r>
      <w:r w:rsidR="00EE6E84" w:rsidRPr="000C0F6A">
        <w:rPr>
          <w:sz w:val="22"/>
          <w:szCs w:val="20"/>
        </w:rPr>
        <w:t xml:space="preserve">ment </w:t>
      </w:r>
      <w:r w:rsidRPr="000C0F6A">
        <w:rPr>
          <w:sz w:val="22"/>
          <w:szCs w:val="20"/>
        </w:rPr>
        <w:t>were imperative to the</w:t>
      </w:r>
      <w:r w:rsidR="00EE6E84" w:rsidRPr="000C0F6A">
        <w:rPr>
          <w:sz w:val="22"/>
          <w:szCs w:val="20"/>
        </w:rPr>
        <w:t xml:space="preserve"> creation of this tool.</w:t>
      </w:r>
      <w:r w:rsidRPr="000C0F6A">
        <w:rPr>
          <w:sz w:val="22"/>
          <w:szCs w:val="20"/>
        </w:rPr>
        <w:t xml:space="preserve"> Participating settlement agencies included Brooks County Immigration Services (BCIS) and Francophonie </w:t>
      </w:r>
      <w:proofErr w:type="spellStart"/>
      <w:r w:rsidRPr="000C0F6A">
        <w:rPr>
          <w:sz w:val="22"/>
          <w:szCs w:val="20"/>
        </w:rPr>
        <w:t>Albertaine</w:t>
      </w:r>
      <w:proofErr w:type="spellEnd"/>
      <w:r w:rsidRPr="000C0F6A">
        <w:rPr>
          <w:sz w:val="22"/>
          <w:szCs w:val="20"/>
        </w:rPr>
        <w:t xml:space="preserve"> </w:t>
      </w:r>
      <w:proofErr w:type="spellStart"/>
      <w:r w:rsidRPr="000C0F6A">
        <w:rPr>
          <w:sz w:val="22"/>
          <w:szCs w:val="20"/>
        </w:rPr>
        <w:t>Plurielle</w:t>
      </w:r>
      <w:proofErr w:type="spellEnd"/>
      <w:r w:rsidRPr="000C0F6A">
        <w:rPr>
          <w:sz w:val="22"/>
          <w:szCs w:val="20"/>
        </w:rPr>
        <w:t xml:space="preserve"> (FRAP). BCIS is a rural project of Calgary Catholic Immigration Society (CCIS); part of CCIS’ hub and spoke model which serves the communities of Hanna, Drumheller, Brooks, and Taber. FRAP promotes the cultural diversity and inclusion of Francophones for the settlement and resettlement of Francophones in Alberta. Municipal participants work in the following communities: </w:t>
      </w:r>
    </w:p>
    <w:p w14:paraId="26F10EBD" w14:textId="77777777" w:rsidR="00752802" w:rsidRDefault="00752802" w:rsidP="005C6968">
      <w:pPr>
        <w:pStyle w:val="BodyTextAfterChart"/>
        <w:rPr>
          <w:sz w:val="22"/>
          <w:szCs w:val="20"/>
        </w:rPr>
        <w:sectPr w:rsidR="00752802" w:rsidSect="005837C8">
          <w:headerReference w:type="default" r:id="rId12"/>
          <w:footerReference w:type="default" r:id="rId13"/>
          <w:headerReference w:type="first" r:id="rId14"/>
          <w:footerReference w:type="first" r:id="rId15"/>
          <w:pgSz w:w="12240" w:h="15840" w:code="1"/>
          <w:pgMar w:top="1440" w:right="1440" w:bottom="1440" w:left="1440" w:header="709" w:footer="709" w:gutter="0"/>
          <w:pgNumType w:start="0"/>
          <w:cols w:space="708"/>
          <w:titlePg/>
          <w:docGrid w:linePitch="360"/>
        </w:sectPr>
      </w:pPr>
    </w:p>
    <w:p w14:paraId="17BCE06A" w14:textId="77777777" w:rsidR="005C6968" w:rsidRPr="00EE6E84" w:rsidRDefault="005C6968" w:rsidP="005C6968">
      <w:pPr>
        <w:pStyle w:val="BodyTextAfterChart"/>
        <w:rPr>
          <w:sz w:val="22"/>
          <w:szCs w:val="20"/>
        </w:rPr>
      </w:pPr>
      <w:r w:rsidRPr="00EE6E84">
        <w:rPr>
          <w:sz w:val="22"/>
          <w:szCs w:val="20"/>
        </w:rPr>
        <w:t>Claresholm</w:t>
      </w:r>
    </w:p>
    <w:p w14:paraId="43F9F562" w14:textId="77777777" w:rsidR="005C6968" w:rsidRPr="00EE6E84" w:rsidRDefault="005C6968" w:rsidP="005C6968">
      <w:pPr>
        <w:pStyle w:val="BodyTextAfterChart"/>
        <w:rPr>
          <w:sz w:val="22"/>
          <w:szCs w:val="20"/>
        </w:rPr>
      </w:pPr>
      <w:r w:rsidRPr="00EE6E84">
        <w:rPr>
          <w:sz w:val="22"/>
          <w:szCs w:val="20"/>
        </w:rPr>
        <w:t>Drayton Valley</w:t>
      </w:r>
    </w:p>
    <w:p w14:paraId="67479740" w14:textId="77777777" w:rsidR="005C6968" w:rsidRPr="00EE6E84" w:rsidRDefault="005C6968" w:rsidP="005C6968">
      <w:pPr>
        <w:pStyle w:val="BodyTextAfterChart"/>
        <w:rPr>
          <w:sz w:val="22"/>
          <w:szCs w:val="20"/>
        </w:rPr>
      </w:pPr>
      <w:r w:rsidRPr="00EE6E84">
        <w:rPr>
          <w:sz w:val="22"/>
          <w:szCs w:val="20"/>
        </w:rPr>
        <w:t>Drumheller</w:t>
      </w:r>
    </w:p>
    <w:p w14:paraId="40826C9C" w14:textId="77777777" w:rsidR="005C6968" w:rsidRPr="00EE6E84" w:rsidRDefault="005C6968" w:rsidP="005C6968">
      <w:pPr>
        <w:pStyle w:val="BodyTextAfterChart"/>
        <w:rPr>
          <w:sz w:val="22"/>
          <w:szCs w:val="20"/>
        </w:rPr>
      </w:pPr>
      <w:r w:rsidRPr="00EE6E84">
        <w:rPr>
          <w:sz w:val="22"/>
          <w:szCs w:val="20"/>
        </w:rPr>
        <w:t>Fort Macleod</w:t>
      </w:r>
    </w:p>
    <w:p w14:paraId="668D67E6" w14:textId="77777777" w:rsidR="005C6968" w:rsidRPr="00EE6E84" w:rsidRDefault="005C6968" w:rsidP="005C6968">
      <w:pPr>
        <w:pStyle w:val="BodyTextAfterChart"/>
        <w:rPr>
          <w:sz w:val="22"/>
          <w:szCs w:val="20"/>
        </w:rPr>
      </w:pPr>
      <w:r w:rsidRPr="00EE6E84">
        <w:rPr>
          <w:sz w:val="22"/>
          <w:szCs w:val="20"/>
        </w:rPr>
        <w:t xml:space="preserve">Hanna </w:t>
      </w:r>
    </w:p>
    <w:p w14:paraId="59D7CA7B" w14:textId="77777777" w:rsidR="005C6968" w:rsidRPr="00EE6E84" w:rsidRDefault="005C6968" w:rsidP="005C6968">
      <w:pPr>
        <w:pStyle w:val="BodyTextAfterChart"/>
        <w:rPr>
          <w:sz w:val="22"/>
          <w:szCs w:val="20"/>
        </w:rPr>
      </w:pPr>
      <w:r w:rsidRPr="00EE6E84">
        <w:rPr>
          <w:sz w:val="22"/>
          <w:szCs w:val="20"/>
        </w:rPr>
        <w:t>Hinton</w:t>
      </w:r>
    </w:p>
    <w:p w14:paraId="467FA80D" w14:textId="77777777" w:rsidR="005C6968" w:rsidRPr="00EE6E84" w:rsidRDefault="005C6968" w:rsidP="005C6968">
      <w:pPr>
        <w:pStyle w:val="BodyTextAfterChart"/>
        <w:rPr>
          <w:sz w:val="22"/>
          <w:szCs w:val="20"/>
        </w:rPr>
      </w:pPr>
      <w:r w:rsidRPr="00EE6E84">
        <w:rPr>
          <w:sz w:val="22"/>
          <w:szCs w:val="20"/>
        </w:rPr>
        <w:t>Lac La Biche</w:t>
      </w:r>
    </w:p>
    <w:p w14:paraId="2A5ECC9F" w14:textId="77777777" w:rsidR="005C6968" w:rsidRPr="00EE6E84" w:rsidRDefault="005C6968" w:rsidP="005C6968">
      <w:pPr>
        <w:pStyle w:val="BodyTextAfterChart"/>
        <w:rPr>
          <w:sz w:val="22"/>
          <w:szCs w:val="20"/>
        </w:rPr>
      </w:pPr>
      <w:r w:rsidRPr="00EE6E84">
        <w:rPr>
          <w:sz w:val="22"/>
          <w:szCs w:val="20"/>
        </w:rPr>
        <w:t>Peace River</w:t>
      </w:r>
    </w:p>
    <w:p w14:paraId="11DCB7B2" w14:textId="77777777" w:rsidR="005C6968" w:rsidRPr="00EE6E84" w:rsidRDefault="005C6968" w:rsidP="005C6968">
      <w:pPr>
        <w:pStyle w:val="BodyTextAfterChart"/>
        <w:rPr>
          <w:sz w:val="22"/>
          <w:szCs w:val="20"/>
        </w:rPr>
      </w:pPr>
      <w:proofErr w:type="spellStart"/>
      <w:r w:rsidRPr="00EE6E84">
        <w:rPr>
          <w:sz w:val="22"/>
          <w:szCs w:val="20"/>
        </w:rPr>
        <w:t>Paintearth</w:t>
      </w:r>
      <w:proofErr w:type="spellEnd"/>
      <w:r w:rsidRPr="00EE6E84">
        <w:rPr>
          <w:sz w:val="22"/>
          <w:szCs w:val="20"/>
        </w:rPr>
        <w:t xml:space="preserve"> Country</w:t>
      </w:r>
    </w:p>
    <w:p w14:paraId="5B7FE986" w14:textId="77777777" w:rsidR="005C6968" w:rsidRPr="00EE6E84" w:rsidRDefault="005C6968" w:rsidP="005C6968">
      <w:pPr>
        <w:pStyle w:val="BodyTextAfterChart"/>
        <w:rPr>
          <w:sz w:val="22"/>
          <w:szCs w:val="20"/>
        </w:rPr>
      </w:pPr>
      <w:r w:rsidRPr="00EE6E84">
        <w:rPr>
          <w:sz w:val="22"/>
          <w:szCs w:val="20"/>
        </w:rPr>
        <w:t>Slave Lake</w:t>
      </w:r>
    </w:p>
    <w:p w14:paraId="552EACEB" w14:textId="77777777" w:rsidR="005C6968" w:rsidRPr="00EE6E84" w:rsidRDefault="005C6968" w:rsidP="005C6968">
      <w:pPr>
        <w:pStyle w:val="BodyTextAfterChart"/>
        <w:rPr>
          <w:sz w:val="22"/>
          <w:szCs w:val="20"/>
        </w:rPr>
      </w:pPr>
      <w:r w:rsidRPr="00EE6E84">
        <w:rPr>
          <w:sz w:val="22"/>
          <w:szCs w:val="20"/>
        </w:rPr>
        <w:t>Taber</w:t>
      </w:r>
    </w:p>
    <w:p w14:paraId="7AAC9B25" w14:textId="77777777" w:rsidR="005C6968" w:rsidRPr="00EE6E84" w:rsidRDefault="005C6968" w:rsidP="005C6968">
      <w:pPr>
        <w:pStyle w:val="BodyTextAfterChart"/>
        <w:rPr>
          <w:sz w:val="22"/>
          <w:szCs w:val="20"/>
        </w:rPr>
      </w:pPr>
      <w:r w:rsidRPr="00EE6E84">
        <w:rPr>
          <w:sz w:val="22"/>
          <w:szCs w:val="20"/>
        </w:rPr>
        <w:t>Trochu</w:t>
      </w:r>
    </w:p>
    <w:p w14:paraId="4AC8CA3C" w14:textId="77777777" w:rsidR="005C6968" w:rsidRPr="00EE6E84" w:rsidRDefault="005C6968" w:rsidP="005C6968">
      <w:pPr>
        <w:pStyle w:val="BodyTextAfterChart"/>
        <w:rPr>
          <w:sz w:val="22"/>
          <w:szCs w:val="20"/>
        </w:rPr>
      </w:pPr>
      <w:r w:rsidRPr="00EE6E84">
        <w:rPr>
          <w:sz w:val="22"/>
          <w:szCs w:val="20"/>
        </w:rPr>
        <w:t>Two Hills</w:t>
      </w:r>
    </w:p>
    <w:p w14:paraId="140339F0" w14:textId="77777777" w:rsidR="005C6968" w:rsidRPr="00EE6E84" w:rsidRDefault="005C6968" w:rsidP="005C6968">
      <w:pPr>
        <w:pStyle w:val="BodyTextAfterChart"/>
        <w:rPr>
          <w:sz w:val="22"/>
          <w:szCs w:val="20"/>
        </w:rPr>
      </w:pPr>
      <w:r w:rsidRPr="00EE6E84">
        <w:rPr>
          <w:sz w:val="22"/>
          <w:szCs w:val="20"/>
        </w:rPr>
        <w:t>Vegreville</w:t>
      </w:r>
    </w:p>
    <w:p w14:paraId="5AD2735E" w14:textId="77777777" w:rsidR="005C6968" w:rsidRPr="00EE6E84" w:rsidRDefault="005C6968" w:rsidP="005C6968">
      <w:pPr>
        <w:pStyle w:val="BodyTextAfterChart"/>
        <w:rPr>
          <w:sz w:val="22"/>
          <w:szCs w:val="20"/>
        </w:rPr>
      </w:pPr>
      <w:r w:rsidRPr="00EE6E84">
        <w:rPr>
          <w:sz w:val="22"/>
          <w:szCs w:val="20"/>
        </w:rPr>
        <w:t>Wainwright</w:t>
      </w:r>
    </w:p>
    <w:p w14:paraId="08CF2D99" w14:textId="438A465D" w:rsidR="00752802" w:rsidRPr="000B1C25" w:rsidRDefault="005C6968" w:rsidP="000B1C25">
      <w:pPr>
        <w:pStyle w:val="BodyTextAfterChart"/>
        <w:rPr>
          <w:sz w:val="22"/>
          <w:szCs w:val="20"/>
        </w:rPr>
        <w:sectPr w:rsidR="00752802" w:rsidRPr="000B1C25" w:rsidSect="00752802">
          <w:type w:val="continuous"/>
          <w:pgSz w:w="12240" w:h="15840" w:code="1"/>
          <w:pgMar w:top="1440" w:right="1440" w:bottom="1440" w:left="1440" w:header="709" w:footer="709" w:gutter="0"/>
          <w:pgNumType w:start="0"/>
          <w:cols w:num="2" w:space="708"/>
          <w:titlePg/>
          <w:docGrid w:linePitch="360"/>
        </w:sectPr>
      </w:pPr>
      <w:r w:rsidRPr="00EE6E84">
        <w:rPr>
          <w:sz w:val="22"/>
          <w:szCs w:val="20"/>
        </w:rPr>
        <w:t>Wood Buffalo region</w:t>
      </w:r>
      <w:r w:rsidR="00546264">
        <w:rPr>
          <w:sz w:val="22"/>
          <w:szCs w:val="20"/>
        </w:rPr>
        <w:t xml:space="preserve">  </w:t>
      </w:r>
    </w:p>
    <w:p w14:paraId="50D89397" w14:textId="77777777" w:rsidR="002B628C" w:rsidRDefault="002B628C" w:rsidP="00AF48E9">
      <w:pPr>
        <w:pStyle w:val="BodyText"/>
      </w:pPr>
    </w:p>
    <w:p w14:paraId="417A97B5" w14:textId="77777777" w:rsidR="00592A2D" w:rsidRDefault="00592A2D" w:rsidP="000128BB">
      <w:pPr>
        <w:pStyle w:val="Level1Heading"/>
      </w:pPr>
      <w:r>
        <w:br w:type="page"/>
      </w:r>
    </w:p>
    <w:p w14:paraId="1DB54D2B" w14:textId="5021F32B" w:rsidR="00771614" w:rsidRDefault="00905132" w:rsidP="000128BB">
      <w:pPr>
        <w:pStyle w:val="Level1Heading"/>
      </w:pPr>
      <w:bookmarkStart w:id="4" w:name="_Toc136441676"/>
      <w:r>
        <w:t>P</w:t>
      </w:r>
      <w:r w:rsidR="00181C17">
        <w:t>urpose</w:t>
      </w:r>
      <w:r w:rsidR="009668CA" w:rsidRPr="00ED77CE">
        <w:t>:</w:t>
      </w:r>
      <w:bookmarkEnd w:id="4"/>
    </w:p>
    <w:p w14:paraId="11C84234" w14:textId="63B075CE" w:rsidR="000C0F6A" w:rsidRDefault="0047429E" w:rsidP="000C0F6A">
      <w:r w:rsidRPr="0047429E">
        <w:t>Th</w:t>
      </w:r>
      <w:r>
        <w:t>is</w:t>
      </w:r>
      <w:r w:rsidRPr="0047429E">
        <w:t xml:space="preserve"> Welcome Package has been created to support you and your family as you settle into your new life here in Canada. It contains important information to help you navigate living, working, and learning in </w:t>
      </w:r>
      <w:r w:rsidRPr="00497618">
        <w:rPr>
          <w:i/>
          <w:iCs/>
          <w:color w:val="CF4E0C" w:themeColor="accent1" w:themeShade="BF"/>
        </w:rPr>
        <w:t>[town name</w:t>
      </w:r>
      <w:r w:rsidRPr="009009BF">
        <w:rPr>
          <w:b/>
          <w:bCs/>
          <w:color w:val="CF4E0C" w:themeColor="accent1" w:themeShade="BF"/>
        </w:rPr>
        <w:t>]</w:t>
      </w:r>
      <w:r w:rsidRPr="0047429E">
        <w:t xml:space="preserve">. The package provides easy-to-understand resources, tools, and information about the services available in </w:t>
      </w:r>
      <w:r w:rsidRPr="00497618">
        <w:rPr>
          <w:i/>
          <w:iCs/>
          <w:color w:val="CF4E0C" w:themeColor="accent1" w:themeShade="BF"/>
        </w:rPr>
        <w:t>[town name]</w:t>
      </w:r>
      <w:r w:rsidRPr="00497618">
        <w:rPr>
          <w:i/>
          <w:iCs/>
        </w:rPr>
        <w:t>.</w:t>
      </w:r>
      <w:r w:rsidRPr="0047429E">
        <w:t xml:space="preserve"> To find what you need, you can refer to the table of contents, which is divided into four main sections: Community Services, Employment, Newcomer Arrival, and Language.</w:t>
      </w:r>
    </w:p>
    <w:p w14:paraId="2A97DD71" w14:textId="77777777" w:rsidR="0047429E" w:rsidRDefault="0047429E" w:rsidP="000C0F6A"/>
    <w:p w14:paraId="5A4A0ABD" w14:textId="77777777" w:rsidR="00B85973" w:rsidRDefault="00B85973" w:rsidP="000C0F6A"/>
    <w:p w14:paraId="3BED8007" w14:textId="207D3B79" w:rsidR="00B85973" w:rsidRDefault="00B85973" w:rsidP="00B85973">
      <w:pPr>
        <w:pStyle w:val="AltHeading"/>
      </w:pPr>
      <w:r>
        <w:t>Note to reader:</w:t>
      </w:r>
    </w:p>
    <w:p w14:paraId="5D97D8ED" w14:textId="07B96210" w:rsidR="009D6BB2" w:rsidRDefault="009D6BB2" w:rsidP="00B85973">
      <w:r w:rsidRPr="009D6BB2">
        <w:t xml:space="preserve">If you are reading this document online, you can easily navigate to specific sections by clicking on the titles in the Table of Contents. For instance, if you want to know more about "family doctors," simply move your mouse over the title "family doctors" in the table of contents, press the "ctrl" key on your keyboard, and click to go directly to that section in this document. </w:t>
      </w:r>
      <w:r>
        <w:t>Additionally</w:t>
      </w:r>
      <w:r w:rsidRPr="009D6BB2">
        <w:t xml:space="preserve">, you will find links to helpful resources throughout the document. These links are displayed in </w:t>
      </w:r>
      <w:r w:rsidRPr="00497618">
        <w:rPr>
          <w:rStyle w:val="LinkChar0"/>
        </w:rPr>
        <w:t>blue font</w:t>
      </w:r>
      <w:r w:rsidRPr="00497618">
        <w:rPr>
          <w:color w:val="0070C0"/>
        </w:rPr>
        <w:t xml:space="preserve"> </w:t>
      </w:r>
      <w:r w:rsidRPr="009D6BB2">
        <w:t xml:space="preserve">and are </w:t>
      </w:r>
      <w:r w:rsidRPr="00497618">
        <w:rPr>
          <w:rStyle w:val="LinkChar0"/>
        </w:rPr>
        <w:t>underlined</w:t>
      </w:r>
      <w:r w:rsidRPr="009D6BB2">
        <w:t>. By clicking on these links, you can access the corresponding resources.</w:t>
      </w:r>
    </w:p>
    <w:p w14:paraId="552E47BA" w14:textId="77777777" w:rsidR="000C0F6A" w:rsidRDefault="000C0F6A">
      <w:pPr>
        <w:spacing w:after="160" w:line="480" w:lineRule="auto"/>
        <w:jc w:val="left"/>
      </w:pPr>
      <w:r>
        <w:br w:type="page"/>
      </w:r>
    </w:p>
    <w:p w14:paraId="1600B136" w14:textId="1F9F76EC" w:rsidR="00F1402B" w:rsidRDefault="00F1402B" w:rsidP="000128BB">
      <w:pPr>
        <w:pStyle w:val="Level1Heading"/>
      </w:pPr>
      <w:bookmarkStart w:id="5" w:name="_Toc136441677"/>
      <w:r>
        <w:t>newcomer arrival</w:t>
      </w:r>
      <w:bookmarkEnd w:id="5"/>
      <w:r w:rsidR="000131A4">
        <w:t xml:space="preserve"> </w:t>
      </w:r>
    </w:p>
    <w:p w14:paraId="5D5DC431" w14:textId="52B96EDA" w:rsidR="004A6EC7" w:rsidRPr="00E86C97" w:rsidRDefault="00F1402B" w:rsidP="00F1402B">
      <w:r w:rsidRPr="00E86C97">
        <w:t>This</w:t>
      </w:r>
      <w:r w:rsidR="00CF00A8" w:rsidRPr="00E86C97">
        <w:rPr>
          <w:rFonts w:ascii="Segoe UI" w:hAnsi="Segoe UI" w:cs="Segoe UI"/>
          <w:shd w:val="clear" w:color="auto" w:fill="F7F7F8"/>
        </w:rPr>
        <w:t xml:space="preserve"> </w:t>
      </w:r>
      <w:r w:rsidR="00CF00A8" w:rsidRPr="00E86C97">
        <w:t>section provides crucial information to be aware of prior to your arrival in Canada, as well as key guidelines for your first fourteen days in the country. You will also find valuable resources that will help you in the process of settling down after your arrival.</w:t>
      </w:r>
      <w:r w:rsidRPr="00E86C97">
        <w:t xml:space="preserve"> </w:t>
      </w:r>
    </w:p>
    <w:p w14:paraId="13882C77" w14:textId="4B7088AD" w:rsidR="00837672" w:rsidRDefault="00837672" w:rsidP="00E86C97">
      <w:pPr>
        <w:pStyle w:val="Level3Heading"/>
      </w:pPr>
      <w:bookmarkStart w:id="6" w:name="_Toc136441678"/>
      <w:r>
        <w:t>B</w:t>
      </w:r>
      <w:r w:rsidR="00F1402B">
        <w:t xml:space="preserve">efore </w:t>
      </w:r>
      <w:r>
        <w:t>A</w:t>
      </w:r>
      <w:r w:rsidR="00F1402B">
        <w:t>rrival</w:t>
      </w:r>
      <w:bookmarkEnd w:id="6"/>
    </w:p>
    <w:p w14:paraId="540229E4" w14:textId="409F594E" w:rsidR="007D2024" w:rsidRPr="007D2024" w:rsidRDefault="007D2024" w:rsidP="007D2024">
      <w:r w:rsidRPr="007D2024">
        <w:t xml:space="preserve">Navigating the challenges of immigrating to a new country can be </w:t>
      </w:r>
      <w:r w:rsidR="00A8188C">
        <w:t>intimidating</w:t>
      </w:r>
      <w:r w:rsidRPr="007D2024">
        <w:t>. If you have friends or family planning to move to Canada, it would be beneficial to share this information with them.</w:t>
      </w:r>
      <w:r w:rsidR="0034418B">
        <w:t xml:space="preserve"> </w:t>
      </w:r>
      <w:r w:rsidRPr="007D2024">
        <w:t xml:space="preserve">Canada has two official languages: English and French. Developing your communication skills in one of these languages is important for a successful settlement in Canada. </w:t>
      </w:r>
      <w:r w:rsidR="00224F8D">
        <w:t>Y</w:t>
      </w:r>
      <w:r w:rsidRPr="007D2024">
        <w:t>ou will be better equipped to navigate and familiarize yourself with your new surroundings. The choice of which language to learn depends on the specific region you decide to reside in. For instance, in [</w:t>
      </w:r>
      <w:r w:rsidRPr="00497618">
        <w:rPr>
          <w:i/>
          <w:iCs/>
          <w:color w:val="CF4E0C" w:themeColor="accent1" w:themeShade="BF"/>
        </w:rPr>
        <w:t>town</w:t>
      </w:r>
      <w:r w:rsidRPr="007D2024">
        <w:t>], [</w:t>
      </w:r>
      <w:r w:rsidRPr="00497618">
        <w:rPr>
          <w:i/>
          <w:iCs/>
          <w:color w:val="CF4E0C" w:themeColor="accent1" w:themeShade="BF"/>
        </w:rPr>
        <w:t>English/French</w:t>
      </w:r>
      <w:r w:rsidRPr="007D2024">
        <w:t>] is predominantly spoken.</w:t>
      </w:r>
    </w:p>
    <w:p w14:paraId="353CF33D" w14:textId="4539DE7B" w:rsidR="007D2024" w:rsidRPr="007D2024" w:rsidRDefault="007D2024" w:rsidP="00F1402B">
      <w:r w:rsidRPr="007D2024">
        <w:t xml:space="preserve">Before arriving in Canada, it is important to have a good understanding of various key aspects. By clicking </w:t>
      </w:r>
      <w:hyperlink r:id="rId16" w:history="1">
        <w:r w:rsidRPr="0001248E">
          <w:rPr>
            <w:rStyle w:val="LinkChar0"/>
          </w:rPr>
          <w:t>here</w:t>
        </w:r>
      </w:hyperlink>
      <w:r w:rsidRPr="007D2024">
        <w:t xml:space="preserve">, you will be directed to a website featuring a ten-minute video that highlights the most crucial information you need to know before leaving your home country to live in Canada. </w:t>
      </w:r>
    </w:p>
    <w:p w14:paraId="16FADCA5" w14:textId="0C640686" w:rsidR="00F1402B" w:rsidRDefault="00E86C97" w:rsidP="000128BB">
      <w:pPr>
        <w:pStyle w:val="Level4Heading"/>
      </w:pPr>
      <w:bookmarkStart w:id="7" w:name="_Toc136441679"/>
      <w:r>
        <w:t>V</w:t>
      </w:r>
      <w:r w:rsidR="00F1402B">
        <w:t>isas</w:t>
      </w:r>
      <w:r w:rsidR="009D6BB2">
        <w:t xml:space="preserve"> and Immigration Streams</w:t>
      </w:r>
      <w:bookmarkEnd w:id="7"/>
    </w:p>
    <w:p w14:paraId="6641E57C" w14:textId="509D0E5C" w:rsidR="00E86C97" w:rsidRDefault="00E86C97" w:rsidP="00E86C97">
      <w:r>
        <w:t xml:space="preserve">A Canadian visa allows you to enter the country of Canada. There are many different </w:t>
      </w:r>
      <w:r w:rsidR="002A3867">
        <w:t>types of</w:t>
      </w:r>
      <w:r>
        <w:t xml:space="preserve"> Canadian visas</w:t>
      </w:r>
      <w:r w:rsidR="00940105">
        <w:t xml:space="preserve"> and streams to immigrate into the country</w:t>
      </w:r>
      <w:r w:rsidR="00764A83">
        <w:t>, allowing you to work and/or study</w:t>
      </w:r>
      <w:r w:rsidR="002A3867">
        <w:t xml:space="preserve"> here.</w:t>
      </w:r>
      <w:r w:rsidR="00D851B0">
        <w:rPr>
          <w:rStyle w:val="FootnoteReference"/>
        </w:rPr>
        <w:footnoteReference w:id="2"/>
      </w:r>
    </w:p>
    <w:p w14:paraId="03A99B7C" w14:textId="4D9EF965" w:rsidR="00B85973" w:rsidRPr="00B85973" w:rsidRDefault="00D551F0" w:rsidP="00940105">
      <w:pPr>
        <w:pStyle w:val="PointNotes"/>
      </w:pPr>
      <w:hyperlink r:id="rId17" w:history="1">
        <w:r w:rsidR="00B85973" w:rsidRPr="0001248E">
          <w:rPr>
            <w:rStyle w:val="LinkChar0"/>
          </w:rPr>
          <w:t>Study Permit:</w:t>
        </w:r>
      </w:hyperlink>
      <w:r w:rsidR="00B85973" w:rsidRPr="005415B5">
        <w:t xml:space="preserve"> This</w:t>
      </w:r>
      <w:r w:rsidR="00B85973">
        <w:t xml:space="preserve"> is required for international students who wish to study in </w:t>
      </w:r>
      <w:r w:rsidR="0001248E">
        <w:t>Canada.</w:t>
      </w:r>
    </w:p>
    <w:p w14:paraId="7A056AD0" w14:textId="2296DB7F" w:rsidR="00940105" w:rsidRDefault="00D551F0" w:rsidP="00940105">
      <w:pPr>
        <w:pStyle w:val="PointNotes"/>
      </w:pPr>
      <w:hyperlink r:id="rId18" w:history="1">
        <w:r w:rsidR="00B85973" w:rsidRPr="0001248E">
          <w:rPr>
            <w:rStyle w:val="LinkChar0"/>
          </w:rPr>
          <w:t>T</w:t>
        </w:r>
        <w:r w:rsidR="00940105" w:rsidRPr="0001248E">
          <w:rPr>
            <w:rStyle w:val="LinkChar0"/>
          </w:rPr>
          <w:t>he Express Entry</w:t>
        </w:r>
        <w:r w:rsidR="00B85973" w:rsidRPr="0001248E">
          <w:rPr>
            <w:rStyle w:val="LinkChar0"/>
          </w:rPr>
          <w:t xml:space="preserve"> program</w:t>
        </w:r>
        <w:r w:rsidR="00B85973" w:rsidRPr="005415B5">
          <w:rPr>
            <w:rStyle w:val="Hyperlink"/>
            <w:color w:val="0070C0"/>
          </w:rPr>
          <w:t>:</w:t>
        </w:r>
      </w:hyperlink>
      <w:r w:rsidR="00940105" w:rsidRPr="009D6BB2">
        <w:rPr>
          <w:color w:val="0070C0"/>
        </w:rPr>
        <w:t xml:space="preserve"> </w:t>
      </w:r>
      <w:r w:rsidR="00B85973">
        <w:t xml:space="preserve">This is not a visa itself, but a system to manage applications for permanent residence. </w:t>
      </w:r>
      <w:r w:rsidR="00B85973" w:rsidRPr="00B85973">
        <w:t xml:space="preserve">Express Entry </w:t>
      </w:r>
      <w:r w:rsidR="00B85973">
        <w:t>includes</w:t>
      </w:r>
      <w:r w:rsidR="00B85973" w:rsidRPr="00B85973">
        <w:t xml:space="preserve"> programs such as the Federal Skilled Worker Program, Federal Skilled Trades Program, and Canadian Experience Class.</w:t>
      </w:r>
    </w:p>
    <w:p w14:paraId="1D4E2401" w14:textId="6466B69F" w:rsidR="009D6BB2" w:rsidRPr="0001248E" w:rsidRDefault="00D551F0" w:rsidP="00940105">
      <w:pPr>
        <w:pStyle w:val="PointNotes"/>
        <w:rPr>
          <w:rStyle w:val="LinkChar0"/>
        </w:rPr>
      </w:pPr>
      <w:hyperlink r:id="rId19" w:history="1">
        <w:r w:rsidR="009D6BB2" w:rsidRPr="0001248E">
          <w:rPr>
            <w:rStyle w:val="LinkChar0"/>
          </w:rPr>
          <w:t>Work permit:</w:t>
        </w:r>
      </w:hyperlink>
      <w:r w:rsidR="009D6BB2">
        <w:t xml:space="preserve"> This permit allows one to work in Canada temporarily. It may be issued by a Canadian employer or through a specific program such as the </w:t>
      </w:r>
      <w:hyperlink r:id="rId20" w:history="1">
        <w:r w:rsidR="009D6BB2" w:rsidRPr="0001248E">
          <w:rPr>
            <w:rStyle w:val="LinkChar0"/>
          </w:rPr>
          <w:t>International Experience Canada program</w:t>
        </w:r>
      </w:hyperlink>
      <w:r w:rsidR="009D6BB2" w:rsidRPr="0001248E">
        <w:rPr>
          <w:rStyle w:val="LinkChar0"/>
        </w:rPr>
        <w:t xml:space="preserve">. </w:t>
      </w:r>
    </w:p>
    <w:p w14:paraId="79B86C89" w14:textId="3B4760E6" w:rsidR="005415B5" w:rsidRDefault="00D551F0" w:rsidP="005415B5">
      <w:pPr>
        <w:pStyle w:val="PointNotes"/>
      </w:pPr>
      <w:hyperlink r:id="rId21" w:history="1">
        <w:r w:rsidR="002F49AF" w:rsidRPr="0001248E">
          <w:rPr>
            <w:rStyle w:val="LinkChar0"/>
          </w:rPr>
          <w:t>Alberta Advantage Immigration Program:</w:t>
        </w:r>
      </w:hyperlink>
      <w:r w:rsidR="002F49AF">
        <w:t xml:space="preserve"> This is a program to allow</w:t>
      </w:r>
      <w:r w:rsidR="002F49AF" w:rsidRPr="002F49AF">
        <w:t xml:space="preserve"> people to become permanent residents in Alberta. This program selects individuals who have the necessary skills to fill job vacancies or those who want to purchase or establish a business in Alberta. Additionally, applicants should be able to support their families. The program is jointly operated by the governments of Alberta and Canada.</w:t>
      </w:r>
    </w:p>
    <w:p w14:paraId="2B86A3DE" w14:textId="351FE0C6" w:rsidR="002F49AF" w:rsidRDefault="00D551F0" w:rsidP="00940105">
      <w:pPr>
        <w:pStyle w:val="PointNotes"/>
      </w:pPr>
      <w:hyperlink r:id="rId22" w:history="1">
        <w:r w:rsidR="005415B5" w:rsidRPr="0001248E">
          <w:rPr>
            <w:rStyle w:val="LinkChar0"/>
          </w:rPr>
          <w:t>Family Sponsorship:</w:t>
        </w:r>
      </w:hyperlink>
      <w:r w:rsidR="005415B5">
        <w:t xml:space="preserve"> This program allows Canadian citizens or permanent residents to sponsor certain relatives to live, study, and work in Canada.</w:t>
      </w:r>
    </w:p>
    <w:p w14:paraId="2E9F8177" w14:textId="033FDDDC" w:rsidR="00AB61CC" w:rsidRDefault="00195E8E" w:rsidP="00F428C0">
      <w:pPr>
        <w:pStyle w:val="Level4Heading"/>
      </w:pPr>
      <w:bookmarkStart w:id="8" w:name="_Toc136441680"/>
      <w:r>
        <w:t>Immigration Status</w:t>
      </w:r>
      <w:bookmarkEnd w:id="8"/>
    </w:p>
    <w:p w14:paraId="24E1A959" w14:textId="3D0A18DD" w:rsidR="005415B5" w:rsidRDefault="005415B5" w:rsidP="005415B5">
      <w:r w:rsidRPr="005415B5">
        <w:t xml:space="preserve">For the most up-to-date information on immigration streams to live and work in Canada, please refer to the "Immigration and Citizenship" section on the </w:t>
      </w:r>
      <w:hyperlink r:id="rId23" w:history="1">
        <w:r w:rsidRPr="0001248E">
          <w:rPr>
            <w:rStyle w:val="LinkChar0"/>
          </w:rPr>
          <w:t>Government of Canada website</w:t>
        </w:r>
      </w:hyperlink>
      <w:r w:rsidRPr="0001248E">
        <w:rPr>
          <w:rStyle w:val="LinkChar0"/>
        </w:rPr>
        <w:t>.</w:t>
      </w:r>
      <w:r w:rsidRPr="005415B5">
        <w:rPr>
          <w:color w:val="0070C0"/>
        </w:rPr>
        <w:t xml:space="preserve"> </w:t>
      </w:r>
      <w:r w:rsidRPr="005415B5">
        <w:t>This will provide you with the latest and most accurate details regarding various immigration options available in Canada.</w:t>
      </w:r>
    </w:p>
    <w:p w14:paraId="362FA28C" w14:textId="24B201CE" w:rsidR="000B2EAE" w:rsidRDefault="00BD0608" w:rsidP="005415B5">
      <w:r>
        <w:t xml:space="preserve">The pathways </w:t>
      </w:r>
      <w:r w:rsidR="005E5EF8">
        <w:t>mentioned above explain how you can</w:t>
      </w:r>
      <w:r w:rsidR="008335D7">
        <w:t xml:space="preserve"> obtain </w:t>
      </w:r>
      <w:hyperlink r:id="rId24" w:history="1">
        <w:r w:rsidR="008335D7" w:rsidRPr="00FE511B">
          <w:rPr>
            <w:rStyle w:val="Hyperlink"/>
            <w:color w:val="0070C0"/>
          </w:rPr>
          <w:t>permanent residen</w:t>
        </w:r>
        <w:r w:rsidR="00A57EC7" w:rsidRPr="00FE511B">
          <w:rPr>
            <w:rStyle w:val="Hyperlink"/>
            <w:color w:val="0070C0"/>
          </w:rPr>
          <w:t>cy</w:t>
        </w:r>
      </w:hyperlink>
      <w:r w:rsidR="00A57EC7">
        <w:t xml:space="preserve"> in Canada. </w:t>
      </w:r>
      <w:r w:rsidR="005E5EF8">
        <w:t>Even i</w:t>
      </w:r>
      <w:r w:rsidR="00A57EC7">
        <w:t xml:space="preserve">f </w:t>
      </w:r>
      <w:r w:rsidR="00530834">
        <w:t>you are</w:t>
      </w:r>
      <w:r w:rsidR="00903F7C">
        <w:t xml:space="preserve"> currently</w:t>
      </w:r>
      <w:r w:rsidR="00530834">
        <w:t xml:space="preserve"> a </w:t>
      </w:r>
      <w:hyperlink r:id="rId25" w:history="1">
        <w:r w:rsidR="00530834" w:rsidRPr="00AE4E62">
          <w:rPr>
            <w:rStyle w:val="Hyperlink"/>
            <w:color w:val="0070C0"/>
          </w:rPr>
          <w:t>temporary resident</w:t>
        </w:r>
      </w:hyperlink>
      <w:r w:rsidR="009B72E4">
        <w:t xml:space="preserve"> (</w:t>
      </w:r>
      <w:r w:rsidR="00903F7C">
        <w:t xml:space="preserve">such as a </w:t>
      </w:r>
      <w:r w:rsidR="009B72E4">
        <w:t>visitor, student,</w:t>
      </w:r>
      <w:r w:rsidR="005B7454">
        <w:t xml:space="preserve"> temporary worker, or temporary resident holder),</w:t>
      </w:r>
      <w:r w:rsidR="00442413">
        <w:t xml:space="preserve"> you </w:t>
      </w:r>
      <w:r w:rsidR="00903F7C">
        <w:t>can</w:t>
      </w:r>
      <w:r w:rsidR="00442413">
        <w:t xml:space="preserve"> still apply for permanent residency</w:t>
      </w:r>
      <w:r w:rsidR="00E16868">
        <w:rPr>
          <w:rStyle w:val="FootnoteReference"/>
        </w:rPr>
        <w:footnoteReference w:id="3"/>
      </w:r>
      <w:r w:rsidR="00442413">
        <w:t>.</w:t>
      </w:r>
      <w:r w:rsidR="00BF532A">
        <w:t xml:space="preserve"> A temporary resident is a foreign </w:t>
      </w:r>
      <w:r w:rsidR="002C6D40">
        <w:t>national who is legally authorized to enter Canada for temporary purposes, such as those highlighted above.</w:t>
      </w:r>
    </w:p>
    <w:p w14:paraId="58B26639" w14:textId="210B7F6B" w:rsidR="00C83109" w:rsidRPr="005E5EF8" w:rsidRDefault="008D48E5" w:rsidP="005415B5">
      <w:pPr>
        <w:rPr>
          <w:rStyle w:val="LinkChar0"/>
        </w:rPr>
      </w:pPr>
      <w:r w:rsidRPr="008D48E5">
        <w:t>Once you obtain permanent residency, you gain various rights, including access to most social and health benefits enjoyed by Canadian citizens. You can also live, work, or study anywhere in Canada</w:t>
      </w:r>
      <w:r w:rsidR="004A0014">
        <w:t xml:space="preserve"> without the need of a work or study permit</w:t>
      </w:r>
      <w:r w:rsidRPr="008D48E5">
        <w:t xml:space="preserve">. Additionally, you become eligible to apply for </w:t>
      </w:r>
      <w:hyperlink r:id="rId26" w:history="1">
        <w:r w:rsidRPr="00DE38B6">
          <w:rPr>
            <w:rStyle w:val="Hyperlink"/>
            <w:color w:val="0070C0"/>
          </w:rPr>
          <w:t>Canadian citizenship</w:t>
        </w:r>
      </w:hyperlink>
      <w:r w:rsidRPr="008D48E5">
        <w:t>. To apply for citizenship, most applicants must be a permanent resident of Canada, have lived in the country for at least three years, filed their taxes, passed a citizenship test, and demonstrate language skills in either</w:t>
      </w:r>
      <w:r>
        <w:t xml:space="preserve"> </w:t>
      </w:r>
      <w:r w:rsidR="00043BC7">
        <w:t>English or French</w:t>
      </w:r>
      <w:r w:rsidR="00043BC7">
        <w:rPr>
          <w:rStyle w:val="FootnoteReference"/>
        </w:rPr>
        <w:footnoteReference w:id="4"/>
      </w:r>
      <w:r w:rsidR="00424E31">
        <w:t>.</w:t>
      </w:r>
      <w:r w:rsidR="008E4F41">
        <w:t xml:space="preserve"> You can </w:t>
      </w:r>
      <w:r>
        <w:t>check your eligibility for citizenship</w:t>
      </w:r>
      <w:r w:rsidR="008E4F41">
        <w:t xml:space="preserve"> </w:t>
      </w:r>
      <w:hyperlink r:id="rId27" w:history="1">
        <w:r w:rsidR="008E4F41" w:rsidRPr="005E5EF8">
          <w:rPr>
            <w:rStyle w:val="LinkChar0"/>
          </w:rPr>
          <w:t>here</w:t>
        </w:r>
      </w:hyperlink>
      <w:r w:rsidR="008E4F41" w:rsidRPr="005E5EF8">
        <w:rPr>
          <w:rStyle w:val="LinkChar0"/>
        </w:rPr>
        <w:t>.</w:t>
      </w:r>
    </w:p>
    <w:p w14:paraId="30EF5A51" w14:textId="643CC1F5" w:rsidR="00F1402B" w:rsidRDefault="001E5CB4" w:rsidP="00F1402B">
      <w:pPr>
        <w:pStyle w:val="Level3Heading"/>
      </w:pPr>
      <w:bookmarkStart w:id="9" w:name="_Toc136441681"/>
      <w:r>
        <w:t>F</w:t>
      </w:r>
      <w:r w:rsidR="00F1402B">
        <w:t xml:space="preserve">irst 14 </w:t>
      </w:r>
      <w:r w:rsidR="00F229AF">
        <w:t>D</w:t>
      </w:r>
      <w:r w:rsidR="00F1402B">
        <w:t>ays</w:t>
      </w:r>
      <w:bookmarkEnd w:id="9"/>
    </w:p>
    <w:p w14:paraId="6968ADFD" w14:textId="3C31C94C" w:rsidR="00F1402B" w:rsidRDefault="00866937" w:rsidP="00F1402B">
      <w:r w:rsidRPr="00866937">
        <w:t xml:space="preserve">This document aims to provide you with essential information when you first </w:t>
      </w:r>
      <w:r w:rsidR="00845EB3">
        <w:t>come</w:t>
      </w:r>
      <w:r w:rsidR="00845EB3" w:rsidRPr="00866937">
        <w:t xml:space="preserve"> </w:t>
      </w:r>
      <w:r w:rsidRPr="00866937">
        <w:t xml:space="preserve">to Canada. </w:t>
      </w:r>
      <w:r>
        <w:t xml:space="preserve">The information below, will </w:t>
      </w:r>
      <w:r w:rsidRPr="00866937">
        <w:t>cover the three most crucial categories of things to know as you arrive and start settling into your new home</w:t>
      </w:r>
      <w:r>
        <w:t xml:space="preserve">: Basic Needs, Housing Information, and Newcomer Services </w:t>
      </w:r>
      <w:r w:rsidDel="00822CE0">
        <w:t>(</w:t>
      </w:r>
      <w:r w:rsidRPr="00903F7C">
        <w:rPr>
          <w:i/>
          <w:iCs/>
          <w:color w:val="CF4E0C" w:themeColor="accent1" w:themeShade="BF"/>
        </w:rPr>
        <w:t>if applicable</w:t>
      </w:r>
      <w:r>
        <w:t>)</w:t>
      </w:r>
      <w:r w:rsidRPr="00866937">
        <w:t>. By exploring these key areas, you will be better equipped to navigate the initial stages of your Canadian journey.</w:t>
      </w:r>
    </w:p>
    <w:p w14:paraId="6FE7B792" w14:textId="396E62A6" w:rsidR="00F1402B" w:rsidRDefault="001E5CB4" w:rsidP="000128BB">
      <w:pPr>
        <w:pStyle w:val="Level4Heading"/>
      </w:pPr>
      <w:bookmarkStart w:id="10" w:name="_Toc136441682"/>
      <w:r>
        <w:t>B</w:t>
      </w:r>
      <w:r w:rsidR="00F1402B">
        <w:t xml:space="preserve">asic </w:t>
      </w:r>
      <w:r>
        <w:t>N</w:t>
      </w:r>
      <w:r w:rsidR="00F1402B">
        <w:t>eeds</w:t>
      </w:r>
      <w:bookmarkEnd w:id="10"/>
      <w:r w:rsidR="007427F4">
        <w:t xml:space="preserve"> </w:t>
      </w:r>
      <w:r w:rsidR="00FC7DBF">
        <w:t xml:space="preserve"> </w:t>
      </w:r>
    </w:p>
    <w:p w14:paraId="027DED62" w14:textId="0BD76784" w:rsidR="00445167" w:rsidRPr="00903F7C" w:rsidRDefault="00445167" w:rsidP="00F1402B">
      <w:pPr>
        <w:rPr>
          <w:i/>
          <w:iCs/>
          <w:color w:val="CF4E0C" w:themeColor="accent1" w:themeShade="BF"/>
        </w:rPr>
      </w:pPr>
      <w:r w:rsidRPr="00445167">
        <w:rPr>
          <w:color w:val="auto"/>
        </w:rPr>
        <w:t>Taking care of your basic needs is the most important thing</w:t>
      </w:r>
      <w:r w:rsidR="00F12FE5">
        <w:rPr>
          <w:color w:val="auto"/>
        </w:rPr>
        <w:t xml:space="preserve"> when settling somewhere new</w:t>
      </w:r>
      <w:r w:rsidRPr="00445167">
        <w:rPr>
          <w:color w:val="auto"/>
        </w:rPr>
        <w:t xml:space="preserve">. It means making sure you have enough food, a </w:t>
      </w:r>
      <w:r w:rsidR="00432FD6">
        <w:rPr>
          <w:color w:val="auto"/>
        </w:rPr>
        <w:t>safe</w:t>
      </w:r>
      <w:r w:rsidRPr="00445167">
        <w:rPr>
          <w:color w:val="auto"/>
        </w:rPr>
        <w:t xml:space="preserve"> place to live, and suitable clothes for Canada's weather. This will help you succeed and adjust to life in this country. If you need food when you first arrive, there is a place called </w:t>
      </w:r>
      <w:r w:rsidRPr="00903F7C">
        <w:rPr>
          <w:color w:val="CF4E0C" w:themeColor="accent1" w:themeShade="BF"/>
        </w:rPr>
        <w:t>[</w:t>
      </w:r>
      <w:r w:rsidRPr="00903F7C">
        <w:rPr>
          <w:i/>
          <w:iCs/>
          <w:color w:val="CF4E0C" w:themeColor="accent1" w:themeShade="BF"/>
        </w:rPr>
        <w:t>name of food bank</w:t>
      </w:r>
      <w:r w:rsidRPr="00903F7C">
        <w:rPr>
          <w:color w:val="CF4E0C" w:themeColor="accent1" w:themeShade="BF"/>
        </w:rPr>
        <w:t xml:space="preserve">] </w:t>
      </w:r>
      <w:r w:rsidRPr="00445167">
        <w:rPr>
          <w:color w:val="auto"/>
        </w:rPr>
        <w:t xml:space="preserve">at </w:t>
      </w:r>
      <w:r w:rsidRPr="00903F7C">
        <w:rPr>
          <w:i/>
          <w:iCs/>
          <w:color w:val="CF4E0C" w:themeColor="accent1" w:themeShade="BF"/>
        </w:rPr>
        <w:t>[address of food bank]</w:t>
      </w:r>
      <w:r w:rsidRPr="00903F7C">
        <w:rPr>
          <w:color w:val="CF4E0C" w:themeColor="accent1" w:themeShade="BF"/>
        </w:rPr>
        <w:t xml:space="preserve"> </w:t>
      </w:r>
      <w:r w:rsidRPr="00445167">
        <w:rPr>
          <w:color w:val="auto"/>
        </w:rPr>
        <w:t xml:space="preserve">where you can go. It can provide you with food during the first few weeks in Canada. To get affordable clothes, you can visit </w:t>
      </w:r>
      <w:r w:rsidRPr="00903F7C">
        <w:rPr>
          <w:i/>
          <w:iCs/>
          <w:color w:val="CF4E0C" w:themeColor="accent1" w:themeShade="BF"/>
        </w:rPr>
        <w:t>[name of thrift store/consignment store/goodwill/church clothing donations, etc.]</w:t>
      </w:r>
      <w:r w:rsidRPr="00445167">
        <w:rPr>
          <w:color w:val="auto"/>
        </w:rPr>
        <w:t>. They have clothes for all seasons in Canada and for everyone in your family. Finding a place to live in [town name] can be challenging. To learn more about immediate housing options, you can</w:t>
      </w:r>
      <w:r>
        <w:rPr>
          <w:color w:val="auto"/>
        </w:rPr>
        <w:t xml:space="preserve"> </w:t>
      </w:r>
      <w:r w:rsidRPr="00903F7C">
        <w:rPr>
          <w:i/>
          <w:iCs/>
          <w:color w:val="CF4E0C" w:themeColor="accent1" w:themeShade="BF"/>
        </w:rPr>
        <w:t>[visiting a rental website, calling a known landlord, connecting with __].</w:t>
      </w:r>
    </w:p>
    <w:p w14:paraId="1B20747C" w14:textId="03E470A8" w:rsidR="00F1402B" w:rsidRDefault="001E5CB4" w:rsidP="000128BB">
      <w:pPr>
        <w:pStyle w:val="Level4Heading"/>
      </w:pPr>
      <w:bookmarkStart w:id="11" w:name="_Toc136441683"/>
      <w:r>
        <w:t>H</w:t>
      </w:r>
      <w:r w:rsidR="00F1402B">
        <w:t xml:space="preserve">ousing </w:t>
      </w:r>
      <w:r>
        <w:t>I</w:t>
      </w:r>
      <w:r w:rsidR="00F1402B">
        <w:t>nformation</w:t>
      </w:r>
      <w:bookmarkEnd w:id="11"/>
    </w:p>
    <w:p w14:paraId="54426BBA" w14:textId="78293BC1" w:rsidR="00267D84" w:rsidRDefault="00B06F02" w:rsidP="00F1402B">
      <w:r>
        <w:t xml:space="preserve">If you are renting a home in </w:t>
      </w:r>
      <w:r w:rsidRPr="004C1B23">
        <w:rPr>
          <w:i/>
          <w:iCs/>
          <w:color w:val="CF4E0C" w:themeColor="accent1" w:themeShade="BF"/>
        </w:rPr>
        <w:t>[town name]</w:t>
      </w:r>
      <w:r>
        <w:t>, it</w:t>
      </w:r>
      <w:r w:rsidR="0026677D">
        <w:t xml:space="preserve"> is</w:t>
      </w:r>
      <w:r>
        <w:t xml:space="preserve"> crucial to be aware of your rights and responsibilities as a renter. The </w:t>
      </w:r>
      <w:hyperlink r:id="rId28">
        <w:r w:rsidRPr="0001248E">
          <w:rPr>
            <w:rStyle w:val="LinkChar0"/>
          </w:rPr>
          <w:t>Residential Tenancies Act</w:t>
        </w:r>
      </w:hyperlink>
      <w:r w:rsidRPr="00A43E52">
        <w:rPr>
          <w:color w:val="0070C0"/>
        </w:rPr>
        <w:t xml:space="preserve"> </w:t>
      </w:r>
      <w:r>
        <w:t>covers the rules and regulations that govern the obligations of both landlords and tenants. It includes topics such as security deposits, resolving conflicts between landlords and tenants, and other important details. Before you sign any lease agreements, it</w:t>
      </w:r>
      <w:r w:rsidR="0026677D">
        <w:t xml:space="preserve"> is</w:t>
      </w:r>
      <w:r>
        <w:t xml:space="preserve"> essential to thoroughly understand the terms and conditions. </w:t>
      </w:r>
      <w:r w:rsidR="00343B7F">
        <w:t xml:space="preserve">Be sure to </w:t>
      </w:r>
      <w:r w:rsidR="00364D28">
        <w:t>a</w:t>
      </w:r>
      <w:r>
        <w:t xml:space="preserve">sk questions </w:t>
      </w:r>
      <w:r w:rsidR="00343B7F">
        <w:t>with a trusted source</w:t>
      </w:r>
      <w:r w:rsidR="00D66BEE">
        <w:t xml:space="preserve"> </w:t>
      </w:r>
      <w:r w:rsidRPr="004C1B23" w:rsidDel="00B06F02">
        <w:rPr>
          <w:i/>
          <w:iCs/>
          <w:color w:val="CF4E0C" w:themeColor="accent1" w:themeShade="BF"/>
        </w:rPr>
        <w:t>[example of individual who they can contact]</w:t>
      </w:r>
      <w:r w:rsidRPr="73BDF5B1" w:rsidDel="00B06F02">
        <w:rPr>
          <w:color w:val="CF4E0C" w:themeColor="accent1" w:themeShade="BF"/>
        </w:rPr>
        <w:t xml:space="preserve"> </w:t>
      </w:r>
      <w:r w:rsidR="00343B7F">
        <w:t xml:space="preserve">for </w:t>
      </w:r>
      <w:r w:rsidR="65CCC3A3">
        <w:t>clarification</w:t>
      </w:r>
      <w:r w:rsidDel="00B06F02">
        <w:t xml:space="preserve"> </w:t>
      </w:r>
      <w:r>
        <w:t>before you put your signature on the document.</w:t>
      </w:r>
    </w:p>
    <w:p w14:paraId="34850B01" w14:textId="61399BE5" w:rsidR="00B06F02" w:rsidRPr="004C1B23" w:rsidRDefault="00317292" w:rsidP="00F1402B">
      <w:pPr>
        <w:rPr>
          <w:i/>
          <w:iCs/>
          <w:color w:val="CF4E0C" w:themeColor="accent1" w:themeShade="BF"/>
        </w:rPr>
      </w:pPr>
      <w:r w:rsidRPr="00317292">
        <w:t xml:space="preserve">When you </w:t>
      </w:r>
      <w:r>
        <w:t>are renting</w:t>
      </w:r>
      <w:r w:rsidRPr="00317292">
        <w:t>, you might have to pay for utilities</w:t>
      </w:r>
      <w:r w:rsidR="00004B65">
        <w:t xml:space="preserve"> and other bills</w:t>
      </w:r>
      <w:r w:rsidRPr="00317292">
        <w:t xml:space="preserve"> in addition to your rent.</w:t>
      </w:r>
      <w:r w:rsidRPr="00B06F02">
        <w:t xml:space="preserve"> </w:t>
      </w:r>
      <w:r>
        <w:t>“</w:t>
      </w:r>
      <w:r w:rsidRPr="00B06F02">
        <w:t>Utilities</w:t>
      </w:r>
      <w:r w:rsidR="00B06F02" w:rsidRPr="00B06F02">
        <w:t xml:space="preserve">" refers to the essential services needed to maintain the property and make it functional. These services typically include electricity, water, and </w:t>
      </w:r>
      <w:r w:rsidR="00736FA1">
        <w:t>natural</w:t>
      </w:r>
      <w:r w:rsidR="00B06F02" w:rsidRPr="00B06F02">
        <w:t xml:space="preserve"> gas</w:t>
      </w:r>
      <w:r w:rsidR="00736FA1">
        <w:t xml:space="preserve"> which is used for heating</w:t>
      </w:r>
      <w:r w:rsidR="69C6C232">
        <w:t>.</w:t>
      </w:r>
      <w:r w:rsidR="00B06F02" w:rsidRPr="00B06F02">
        <w:t xml:space="preserve"> The specific arrangement for utility payments can vary depending on the rental agreement or lease. It</w:t>
      </w:r>
      <w:r w:rsidR="00035243">
        <w:t xml:space="preserve"> </w:t>
      </w:r>
      <w:r w:rsidR="00857936">
        <w:t>is</w:t>
      </w:r>
      <w:r w:rsidR="00B06F02" w:rsidRPr="00B06F02">
        <w:t xml:space="preserve"> important to clarify with your landlord or property manager whether the cost of utilities is included in the rent or if you are responsible for paying them separately.</w:t>
      </w:r>
      <w:r>
        <w:t xml:space="preserve"> It is also important to determine if some utilities are included, such as heat and water, but not electricity. </w:t>
      </w:r>
      <w:r w:rsidR="5EA9E8DC">
        <w:t xml:space="preserve">If your landlord asks you to make arrangements to pay for your own utilities, you can begin to search online for the best prices for your needs through different utility companies such as </w:t>
      </w:r>
      <w:hyperlink r:id="rId29">
        <w:proofErr w:type="spellStart"/>
        <w:r w:rsidR="5EA9E8DC" w:rsidRPr="0001248E">
          <w:rPr>
            <w:rStyle w:val="LinkChar0"/>
          </w:rPr>
          <w:t>Enmax</w:t>
        </w:r>
        <w:proofErr w:type="spellEnd"/>
        <w:r w:rsidR="5EA9E8DC" w:rsidRPr="0001248E">
          <w:rPr>
            <w:rStyle w:val="LinkChar0"/>
          </w:rPr>
          <w:t xml:space="preserve"> Energy</w:t>
        </w:r>
      </w:hyperlink>
      <w:r w:rsidR="5EA9E8DC" w:rsidRPr="0001248E">
        <w:rPr>
          <w:rStyle w:val="LinkChar0"/>
        </w:rPr>
        <w:t>,</w:t>
      </w:r>
      <w:r w:rsidR="5EA9E8DC" w:rsidRPr="73BDF5B1">
        <w:rPr>
          <w:color w:val="0070C0"/>
        </w:rPr>
        <w:t xml:space="preserve"> </w:t>
      </w:r>
      <w:hyperlink r:id="rId30">
        <w:r w:rsidR="5EA9E8DC" w:rsidRPr="0001248E">
          <w:rPr>
            <w:rStyle w:val="LinkChar0"/>
          </w:rPr>
          <w:t>ATCO</w:t>
        </w:r>
        <w:r w:rsidR="10B024FA" w:rsidRPr="0001248E">
          <w:rPr>
            <w:rStyle w:val="LinkChar0"/>
          </w:rPr>
          <w:t xml:space="preserve"> E</w:t>
        </w:r>
        <w:r w:rsidR="5EA9E8DC" w:rsidRPr="0001248E">
          <w:rPr>
            <w:rStyle w:val="LinkChar0"/>
          </w:rPr>
          <w:t>nergy</w:t>
        </w:r>
      </w:hyperlink>
      <w:r w:rsidR="5EA9E8DC" w:rsidRPr="0001248E">
        <w:rPr>
          <w:rStyle w:val="LinkChar0"/>
        </w:rPr>
        <w:t>,</w:t>
      </w:r>
      <w:r w:rsidR="5EA9E8DC" w:rsidRPr="73BDF5B1">
        <w:rPr>
          <w:color w:val="0070C0"/>
        </w:rPr>
        <w:t xml:space="preserve"> </w:t>
      </w:r>
      <w:hyperlink r:id="rId31">
        <w:r w:rsidR="5EA9E8DC" w:rsidRPr="0001248E">
          <w:rPr>
            <w:rStyle w:val="LinkChar0"/>
          </w:rPr>
          <w:t>Direct Energy</w:t>
        </w:r>
      </w:hyperlink>
      <w:r w:rsidR="5EA9E8DC" w:rsidRPr="73BDF5B1">
        <w:rPr>
          <w:color w:val="0070C0"/>
        </w:rPr>
        <w:t xml:space="preserve">, </w:t>
      </w:r>
      <w:r w:rsidR="5EA9E8DC" w:rsidRPr="73BDF5B1">
        <w:rPr>
          <w:color w:val="CF4E0C" w:themeColor="accent1" w:themeShade="BF"/>
        </w:rPr>
        <w:t>[</w:t>
      </w:r>
      <w:hyperlink r:id="rId32" w:history="1">
        <w:r w:rsidR="00C078D0" w:rsidRPr="0001248E">
          <w:rPr>
            <w:rStyle w:val="LinkChar0"/>
          </w:rPr>
          <w:t>This website</w:t>
        </w:r>
      </w:hyperlink>
      <w:r w:rsidR="00C078D0" w:rsidRPr="007B550D">
        <w:rPr>
          <w:color w:val="0070C0"/>
        </w:rPr>
        <w:t xml:space="preserve"> </w:t>
      </w:r>
      <w:r w:rsidR="00C078D0" w:rsidRPr="004C1B23">
        <w:rPr>
          <w:i/>
          <w:iCs/>
          <w:color w:val="CF4E0C" w:themeColor="accent1" w:themeShade="BF"/>
        </w:rPr>
        <w:t>has different options according to your postal code, if you</w:t>
      </w:r>
      <w:r w:rsidR="00C078D0" w:rsidRPr="004C1B23">
        <w:rPr>
          <w:rFonts w:hint="eastAsia"/>
          <w:i/>
          <w:iCs/>
          <w:color w:val="CF4E0C" w:themeColor="accent1" w:themeShade="BF"/>
        </w:rPr>
        <w:t>’</w:t>
      </w:r>
      <w:r w:rsidR="00C078D0" w:rsidRPr="004C1B23">
        <w:rPr>
          <w:i/>
          <w:iCs/>
          <w:color w:val="CF4E0C" w:themeColor="accent1" w:themeShade="BF"/>
        </w:rPr>
        <w:t>d like to provide local options as well</w:t>
      </w:r>
      <w:r w:rsidR="5EA9E8DC" w:rsidRPr="004C1B23">
        <w:rPr>
          <w:i/>
          <w:iCs/>
          <w:color w:val="CF4E0C" w:themeColor="accent1" w:themeShade="BF"/>
        </w:rPr>
        <w:t>].</w:t>
      </w:r>
    </w:p>
    <w:p w14:paraId="72E0C721" w14:textId="104B855C" w:rsidR="00EA5786" w:rsidRPr="000B05B2" w:rsidRDefault="00EA5786" w:rsidP="00EA5786">
      <w:r w:rsidRPr="000B05B2">
        <w:t>In addition to utilities, there are other expenses to consider. One of these is renter's</w:t>
      </w:r>
      <w:r w:rsidR="008E394C">
        <w:t>/tenant’s</w:t>
      </w:r>
      <w:r w:rsidRPr="000B05B2">
        <w:t xml:space="preserve"> insurance</w:t>
      </w:r>
      <w:r w:rsidR="00DC1564">
        <w:rPr>
          <w:rStyle w:val="FootnoteReference"/>
        </w:rPr>
        <w:footnoteReference w:id="5"/>
      </w:r>
      <w:r w:rsidRPr="000B05B2">
        <w:t xml:space="preserve">. This type of insurance protects your </w:t>
      </w:r>
      <w:r w:rsidR="00D017D9">
        <w:t xml:space="preserve">personal </w:t>
      </w:r>
      <w:r w:rsidRPr="000B05B2">
        <w:t>belongings if they get stolen or damaged</w:t>
      </w:r>
      <w:r w:rsidR="00B737C7">
        <w:t xml:space="preserve"> and also protects you as the tenant. Renter’s insurance provides financial </w:t>
      </w:r>
      <w:r w:rsidR="004F7CAF">
        <w:t xml:space="preserve">protection if you accidentally cause property damage </w:t>
      </w:r>
      <w:r w:rsidR="00EC4D2C">
        <w:t>to others while you are renting the property</w:t>
      </w:r>
      <w:r w:rsidRPr="000B05B2">
        <w:t>.</w:t>
      </w:r>
      <w:r w:rsidR="00EC4D2C">
        <w:t xml:space="preserve"> Lastly, renter’s insurance covers living expenses in the case that your </w:t>
      </w:r>
      <w:r w:rsidR="00E46959">
        <w:t>living space is no longer habitable</w:t>
      </w:r>
      <w:r w:rsidR="00A5618C">
        <w:t xml:space="preserve"> due to </w:t>
      </w:r>
      <w:r w:rsidR="009852AC">
        <w:t>a covered event such as a fire</w:t>
      </w:r>
      <w:r w:rsidR="000D3E88">
        <w:t xml:space="preserve">. You can explore a few options that match your lifestyle and budge such as </w:t>
      </w:r>
      <w:hyperlink r:id="rId33" w:history="1">
        <w:r w:rsidR="000D3E88" w:rsidRPr="000D3E88">
          <w:rPr>
            <w:rStyle w:val="LinkChar0"/>
          </w:rPr>
          <w:t>Westland Insurance,</w:t>
        </w:r>
      </w:hyperlink>
      <w:r w:rsidR="000D3E88">
        <w:t xml:space="preserve"> </w:t>
      </w:r>
      <w:hyperlink r:id="rId34" w:history="1">
        <w:r w:rsidR="001E73B2" w:rsidRPr="00EB6112">
          <w:rPr>
            <w:rStyle w:val="LinkChar0"/>
          </w:rPr>
          <w:t>Square One Insurance,</w:t>
        </w:r>
      </w:hyperlink>
      <w:r w:rsidR="001E73B2">
        <w:t xml:space="preserve"> or </w:t>
      </w:r>
      <w:hyperlink r:id="rId35" w:history="1">
        <w:r w:rsidR="00EB6112" w:rsidRPr="000B05B2">
          <w:rPr>
            <w:rStyle w:val="LinkChar0"/>
          </w:rPr>
          <w:t>Alberta Motor</w:t>
        </w:r>
        <w:r w:rsidR="000B05B2" w:rsidRPr="000B05B2">
          <w:rPr>
            <w:rStyle w:val="LinkChar0"/>
          </w:rPr>
          <w:t>’s Association</w:t>
        </w:r>
      </w:hyperlink>
      <w:r w:rsidR="000B05B2" w:rsidRPr="000B05B2">
        <w:rPr>
          <w:rStyle w:val="LinkChar0"/>
        </w:rPr>
        <w:t>.</w:t>
      </w:r>
    </w:p>
    <w:p w14:paraId="34442ECE" w14:textId="7CC92C85" w:rsidR="00EA5786" w:rsidRPr="000B05B2" w:rsidRDefault="00EA5786" w:rsidP="00EA5786">
      <w:r w:rsidRPr="000B05B2">
        <w:t xml:space="preserve">Also, when you rent a place, you may need to set up phone, cable, and internet services. These services are separate from your rent and require you to sign up with different companies. </w:t>
      </w:r>
      <w:r w:rsidR="0026677D">
        <w:t>It is</w:t>
      </w:r>
      <w:r w:rsidRPr="000B05B2">
        <w:t xml:space="preserve"> important to research and compare different options to find the best services for you.</w:t>
      </w:r>
    </w:p>
    <w:p w14:paraId="36C46B61" w14:textId="77777777" w:rsidR="00EA5786" w:rsidRDefault="00EA5786" w:rsidP="00EA5786">
      <w:r w:rsidRPr="000B05B2">
        <w:t>Thinking about these extra expenses will help you plan your budget better and make sure you have enough money for everything when you rent a place. Make sure to talk to your landlord and ask any questions before you sign a lease.</w:t>
      </w:r>
    </w:p>
    <w:p w14:paraId="449CEFBA" w14:textId="2C521788" w:rsidR="00FA1F71" w:rsidRDefault="00491E95" w:rsidP="00EA5786">
      <w:pPr>
        <w:rPr>
          <w:i/>
          <w:iCs/>
          <w:color w:val="CF4E0C" w:themeColor="accent1" w:themeShade="BF"/>
        </w:rPr>
      </w:pPr>
      <w:r>
        <w:rPr>
          <w:i/>
          <w:iCs/>
          <w:color w:val="CF4E0C" w:themeColor="accent1" w:themeShade="BF"/>
        </w:rPr>
        <w:t>It may be useful to i</w:t>
      </w:r>
      <w:r w:rsidR="00FA1F71">
        <w:rPr>
          <w:i/>
          <w:iCs/>
          <w:color w:val="CF4E0C" w:themeColor="accent1" w:themeShade="BF"/>
        </w:rPr>
        <w:t xml:space="preserve">nsert </w:t>
      </w:r>
      <w:r>
        <w:rPr>
          <w:i/>
          <w:iCs/>
          <w:color w:val="CF4E0C" w:themeColor="accent1" w:themeShade="BF"/>
        </w:rPr>
        <w:t xml:space="preserve">a </w:t>
      </w:r>
      <w:r w:rsidR="00FA1F71">
        <w:rPr>
          <w:i/>
          <w:iCs/>
          <w:color w:val="CF4E0C" w:themeColor="accent1" w:themeShade="BF"/>
        </w:rPr>
        <w:t xml:space="preserve">chart </w:t>
      </w:r>
      <w:r>
        <w:rPr>
          <w:i/>
          <w:iCs/>
          <w:color w:val="CF4E0C" w:themeColor="accent1" w:themeShade="BF"/>
        </w:rPr>
        <w:t>such as the one below,</w:t>
      </w:r>
      <w:r w:rsidR="00FA1F71">
        <w:rPr>
          <w:i/>
          <w:iCs/>
          <w:color w:val="CF4E0C" w:themeColor="accent1" w:themeShade="BF"/>
        </w:rPr>
        <w:t xml:space="preserve"> outlining average cost of living for different sized families based on the town (Example below):</w:t>
      </w:r>
    </w:p>
    <w:tbl>
      <w:tblPr>
        <w:tblStyle w:val="TableGrid"/>
        <w:tblW w:w="0" w:type="auto"/>
        <w:tblLook w:val="04A0" w:firstRow="1" w:lastRow="0" w:firstColumn="1" w:lastColumn="0" w:noHBand="0" w:noVBand="1"/>
      </w:tblPr>
      <w:tblGrid>
        <w:gridCol w:w="3116"/>
        <w:gridCol w:w="3117"/>
        <w:gridCol w:w="3117"/>
      </w:tblGrid>
      <w:tr w:rsidR="00FA1F71" w14:paraId="7BE00BA5" w14:textId="77777777" w:rsidTr="00FA1F71">
        <w:tc>
          <w:tcPr>
            <w:tcW w:w="3116" w:type="dxa"/>
          </w:tcPr>
          <w:p w14:paraId="1913CE98" w14:textId="0CAE5BC6" w:rsidR="00FA1F71" w:rsidRDefault="00FA1F71" w:rsidP="00EA5786">
            <w:pPr>
              <w:rPr>
                <w:i/>
                <w:iCs/>
                <w:color w:val="CF4E0C" w:themeColor="accent1" w:themeShade="BF"/>
              </w:rPr>
            </w:pPr>
            <w:r>
              <w:rPr>
                <w:i/>
                <w:iCs/>
                <w:color w:val="CF4E0C" w:themeColor="accent1" w:themeShade="BF"/>
              </w:rPr>
              <w:t>Household Size</w:t>
            </w:r>
          </w:p>
        </w:tc>
        <w:tc>
          <w:tcPr>
            <w:tcW w:w="3117" w:type="dxa"/>
          </w:tcPr>
          <w:p w14:paraId="27E9515F" w14:textId="52914F4D" w:rsidR="00FA1F71" w:rsidRDefault="00FA1F71" w:rsidP="00EA5786">
            <w:pPr>
              <w:rPr>
                <w:i/>
                <w:iCs/>
                <w:color w:val="CF4E0C" w:themeColor="accent1" w:themeShade="BF"/>
              </w:rPr>
            </w:pPr>
            <w:r>
              <w:rPr>
                <w:i/>
                <w:iCs/>
                <w:color w:val="CF4E0C" w:themeColor="accent1" w:themeShade="BF"/>
              </w:rPr>
              <w:t>Average cost of rent</w:t>
            </w:r>
          </w:p>
        </w:tc>
        <w:tc>
          <w:tcPr>
            <w:tcW w:w="3117" w:type="dxa"/>
          </w:tcPr>
          <w:p w14:paraId="3CE36D2C" w14:textId="700E5C51" w:rsidR="00FA1F71" w:rsidRDefault="00FA1F71" w:rsidP="00EA5786">
            <w:pPr>
              <w:rPr>
                <w:i/>
                <w:iCs/>
                <w:color w:val="CF4E0C" w:themeColor="accent1" w:themeShade="BF"/>
              </w:rPr>
            </w:pPr>
            <w:r>
              <w:rPr>
                <w:i/>
                <w:iCs/>
                <w:color w:val="CF4E0C" w:themeColor="accent1" w:themeShade="BF"/>
              </w:rPr>
              <w:t>Average cost of groceries</w:t>
            </w:r>
          </w:p>
        </w:tc>
      </w:tr>
      <w:tr w:rsidR="00FA1F71" w14:paraId="29A7B4E9" w14:textId="77777777" w:rsidTr="00FA1F71">
        <w:tc>
          <w:tcPr>
            <w:tcW w:w="3116" w:type="dxa"/>
          </w:tcPr>
          <w:p w14:paraId="5D2BB0E6" w14:textId="6EA1DA86" w:rsidR="00FA1F71" w:rsidRDefault="00FA1F71" w:rsidP="00EA5786">
            <w:pPr>
              <w:rPr>
                <w:i/>
                <w:iCs/>
                <w:color w:val="CF4E0C" w:themeColor="accent1" w:themeShade="BF"/>
              </w:rPr>
            </w:pPr>
            <w:r>
              <w:rPr>
                <w:i/>
                <w:iCs/>
                <w:color w:val="CF4E0C" w:themeColor="accent1" w:themeShade="BF"/>
              </w:rPr>
              <w:t>1</w:t>
            </w:r>
          </w:p>
        </w:tc>
        <w:tc>
          <w:tcPr>
            <w:tcW w:w="3117" w:type="dxa"/>
          </w:tcPr>
          <w:p w14:paraId="702E6069" w14:textId="194545C6" w:rsidR="00FA1F71" w:rsidRDefault="00FA1F71" w:rsidP="00EA5786">
            <w:pPr>
              <w:rPr>
                <w:i/>
                <w:iCs/>
                <w:color w:val="CF4E0C" w:themeColor="accent1" w:themeShade="BF"/>
              </w:rPr>
            </w:pPr>
            <w:r>
              <w:rPr>
                <w:i/>
                <w:iCs/>
                <w:color w:val="CF4E0C" w:themeColor="accent1" w:themeShade="BF"/>
              </w:rPr>
              <w:t>$1200/month</w:t>
            </w:r>
          </w:p>
        </w:tc>
        <w:tc>
          <w:tcPr>
            <w:tcW w:w="3117" w:type="dxa"/>
          </w:tcPr>
          <w:p w14:paraId="3E359BD3" w14:textId="00C2196B" w:rsidR="00FA1F71" w:rsidRDefault="00FA1F71" w:rsidP="00EA5786">
            <w:pPr>
              <w:rPr>
                <w:i/>
                <w:iCs/>
                <w:color w:val="CF4E0C" w:themeColor="accent1" w:themeShade="BF"/>
              </w:rPr>
            </w:pPr>
            <w:r>
              <w:rPr>
                <w:i/>
                <w:iCs/>
                <w:color w:val="CF4E0C" w:themeColor="accent1" w:themeShade="BF"/>
              </w:rPr>
              <w:t>$500/month</w:t>
            </w:r>
          </w:p>
        </w:tc>
      </w:tr>
      <w:tr w:rsidR="00FA1F71" w14:paraId="36813B0E" w14:textId="77777777" w:rsidTr="00FA1F71">
        <w:tc>
          <w:tcPr>
            <w:tcW w:w="3116" w:type="dxa"/>
          </w:tcPr>
          <w:p w14:paraId="21D41E85" w14:textId="7862162E" w:rsidR="00FA1F71" w:rsidRDefault="00FA1F71" w:rsidP="00EA5786">
            <w:pPr>
              <w:rPr>
                <w:i/>
                <w:iCs/>
                <w:color w:val="CF4E0C" w:themeColor="accent1" w:themeShade="BF"/>
              </w:rPr>
            </w:pPr>
            <w:r>
              <w:rPr>
                <w:i/>
                <w:iCs/>
                <w:color w:val="CF4E0C" w:themeColor="accent1" w:themeShade="BF"/>
              </w:rPr>
              <w:t>2</w:t>
            </w:r>
          </w:p>
        </w:tc>
        <w:tc>
          <w:tcPr>
            <w:tcW w:w="3117" w:type="dxa"/>
          </w:tcPr>
          <w:p w14:paraId="61A39FEB" w14:textId="05139002" w:rsidR="00FA1F71" w:rsidRDefault="00FA1F71" w:rsidP="00EA5786">
            <w:pPr>
              <w:rPr>
                <w:i/>
                <w:iCs/>
                <w:color w:val="CF4E0C" w:themeColor="accent1" w:themeShade="BF"/>
              </w:rPr>
            </w:pPr>
            <w:r>
              <w:rPr>
                <w:i/>
                <w:iCs/>
                <w:color w:val="CF4E0C" w:themeColor="accent1" w:themeShade="BF"/>
              </w:rPr>
              <w:t>$1600/month</w:t>
            </w:r>
          </w:p>
        </w:tc>
        <w:tc>
          <w:tcPr>
            <w:tcW w:w="3117" w:type="dxa"/>
          </w:tcPr>
          <w:p w14:paraId="5D3ADEC6" w14:textId="1A273FCD" w:rsidR="00FA1F71" w:rsidRDefault="00FA1F71" w:rsidP="00EA5786">
            <w:pPr>
              <w:rPr>
                <w:i/>
                <w:iCs/>
                <w:color w:val="CF4E0C" w:themeColor="accent1" w:themeShade="BF"/>
              </w:rPr>
            </w:pPr>
            <w:r>
              <w:rPr>
                <w:i/>
                <w:iCs/>
                <w:color w:val="CF4E0C" w:themeColor="accent1" w:themeShade="BF"/>
              </w:rPr>
              <w:t>$800/month</w:t>
            </w:r>
          </w:p>
        </w:tc>
      </w:tr>
      <w:tr w:rsidR="00FA1F71" w14:paraId="33B0ECCE" w14:textId="77777777" w:rsidTr="00FA1F71">
        <w:tc>
          <w:tcPr>
            <w:tcW w:w="3116" w:type="dxa"/>
          </w:tcPr>
          <w:p w14:paraId="16C35BDC" w14:textId="65F9EE00" w:rsidR="00FA1F71" w:rsidRDefault="00FA1F71" w:rsidP="00EA5786">
            <w:pPr>
              <w:rPr>
                <w:i/>
                <w:iCs/>
                <w:color w:val="CF4E0C" w:themeColor="accent1" w:themeShade="BF"/>
              </w:rPr>
            </w:pPr>
            <w:r>
              <w:rPr>
                <w:i/>
                <w:iCs/>
                <w:color w:val="CF4E0C" w:themeColor="accent1" w:themeShade="BF"/>
              </w:rPr>
              <w:t>3</w:t>
            </w:r>
          </w:p>
        </w:tc>
        <w:tc>
          <w:tcPr>
            <w:tcW w:w="3117" w:type="dxa"/>
          </w:tcPr>
          <w:p w14:paraId="5FA7BD3E" w14:textId="341D50FB" w:rsidR="00FA1F71" w:rsidRDefault="00FA1F71" w:rsidP="00EA5786">
            <w:pPr>
              <w:rPr>
                <w:i/>
                <w:iCs/>
                <w:color w:val="CF4E0C" w:themeColor="accent1" w:themeShade="BF"/>
              </w:rPr>
            </w:pPr>
            <w:r>
              <w:rPr>
                <w:i/>
                <w:iCs/>
                <w:color w:val="CF4E0C" w:themeColor="accent1" w:themeShade="BF"/>
              </w:rPr>
              <w:t>$2000/month</w:t>
            </w:r>
          </w:p>
        </w:tc>
        <w:tc>
          <w:tcPr>
            <w:tcW w:w="3117" w:type="dxa"/>
          </w:tcPr>
          <w:p w14:paraId="4113E7D0" w14:textId="2B86E2F8" w:rsidR="00FA1F71" w:rsidRDefault="00FA1F71" w:rsidP="00EA5786">
            <w:pPr>
              <w:rPr>
                <w:i/>
                <w:iCs/>
                <w:color w:val="CF4E0C" w:themeColor="accent1" w:themeShade="BF"/>
              </w:rPr>
            </w:pPr>
            <w:r>
              <w:rPr>
                <w:i/>
                <w:iCs/>
                <w:color w:val="CF4E0C" w:themeColor="accent1" w:themeShade="BF"/>
              </w:rPr>
              <w:t>$1000/month</w:t>
            </w:r>
          </w:p>
        </w:tc>
      </w:tr>
    </w:tbl>
    <w:p w14:paraId="16CBB3B9" w14:textId="45AEA424" w:rsidR="00FA1F71" w:rsidRDefault="00FA1F71" w:rsidP="00EA5786">
      <w:pPr>
        <w:rPr>
          <w:i/>
          <w:color w:val="CF4E0C" w:themeColor="accent1" w:themeShade="BF"/>
        </w:rPr>
      </w:pPr>
    </w:p>
    <w:p w14:paraId="1CA7C409" w14:textId="152ABD7C" w:rsidR="00EC218D" w:rsidRPr="000B05B2" w:rsidRDefault="00EC218D" w:rsidP="00EA5786">
      <w:pPr>
        <w:rPr>
          <w:i/>
          <w:iCs/>
          <w:color w:val="CF4E0C" w:themeColor="accent1" w:themeShade="BF"/>
        </w:rPr>
      </w:pPr>
      <w:r>
        <w:rPr>
          <w:i/>
          <w:iCs/>
          <w:color w:val="CF4E0C" w:themeColor="accent1" w:themeShade="BF"/>
        </w:rPr>
        <w:t xml:space="preserve">This chart can be made more comprehensive by including basic needs such as </w:t>
      </w:r>
      <w:r w:rsidR="007651EA">
        <w:rPr>
          <w:i/>
          <w:iCs/>
          <w:color w:val="CF4E0C" w:themeColor="accent1" w:themeShade="BF"/>
        </w:rPr>
        <w:t xml:space="preserve">transportation estimates, utilities, </w:t>
      </w:r>
      <w:r w:rsidR="00F54D97">
        <w:rPr>
          <w:i/>
          <w:iCs/>
          <w:color w:val="CF4E0C" w:themeColor="accent1" w:themeShade="BF"/>
        </w:rPr>
        <w:t>phone bills, childcare costs</w:t>
      </w:r>
      <w:r w:rsidR="00C9370F">
        <w:rPr>
          <w:i/>
          <w:iCs/>
          <w:color w:val="CF4E0C" w:themeColor="accent1" w:themeShade="BF"/>
        </w:rPr>
        <w:t>,</w:t>
      </w:r>
      <w:r w:rsidR="00F54D97">
        <w:rPr>
          <w:i/>
          <w:iCs/>
          <w:color w:val="CF4E0C" w:themeColor="accent1" w:themeShade="BF"/>
        </w:rPr>
        <w:t xml:space="preserve"> </w:t>
      </w:r>
      <w:r w:rsidR="00C9370F">
        <w:rPr>
          <w:i/>
          <w:iCs/>
          <w:color w:val="CF4E0C" w:themeColor="accent1" w:themeShade="BF"/>
        </w:rPr>
        <w:t>e</w:t>
      </w:r>
      <w:r w:rsidR="00F54D97">
        <w:rPr>
          <w:i/>
          <w:iCs/>
          <w:color w:val="CF4E0C" w:themeColor="accent1" w:themeShade="BF"/>
        </w:rPr>
        <w:t>tc.</w:t>
      </w:r>
    </w:p>
    <w:p w14:paraId="0D6E9A2F" w14:textId="77777777" w:rsidR="0049303F" w:rsidRDefault="0049303F" w:rsidP="00F1402B">
      <w:pPr>
        <w:rPr>
          <w:color w:val="CF4E0C" w:themeColor="accent1" w:themeShade="BF"/>
        </w:rPr>
      </w:pPr>
    </w:p>
    <w:p w14:paraId="6969B58C" w14:textId="611E8916" w:rsidR="00F1402B" w:rsidRDefault="001E5CB4" w:rsidP="000128BB">
      <w:pPr>
        <w:pStyle w:val="Level4Heading"/>
      </w:pPr>
      <w:bookmarkStart w:id="12" w:name="_Toc136441684"/>
      <w:r>
        <w:t>N</w:t>
      </w:r>
      <w:r w:rsidR="00F1402B">
        <w:t xml:space="preserve">ewcomer </w:t>
      </w:r>
      <w:r>
        <w:t>S</w:t>
      </w:r>
      <w:r w:rsidR="00F1402B">
        <w:t>ervices</w:t>
      </w:r>
      <w:bookmarkEnd w:id="12"/>
    </w:p>
    <w:p w14:paraId="3B786D2A" w14:textId="18A73FB7" w:rsidR="00F1402B" w:rsidRPr="00491E95" w:rsidRDefault="00317292" w:rsidP="00F1402B">
      <w:pPr>
        <w:rPr>
          <w:i/>
          <w:iCs/>
          <w:color w:val="CF4E0C" w:themeColor="accent1" w:themeShade="BF"/>
        </w:rPr>
      </w:pPr>
      <w:r w:rsidRPr="00491E95">
        <w:rPr>
          <w:i/>
          <w:iCs/>
          <w:color w:val="CF4E0C" w:themeColor="accent1" w:themeShade="BF"/>
        </w:rPr>
        <w:t>[Town name]</w:t>
      </w:r>
      <w:r w:rsidRPr="00491E95">
        <w:rPr>
          <w:color w:val="CF4E0C" w:themeColor="accent1" w:themeShade="BF"/>
        </w:rPr>
        <w:t xml:space="preserve"> </w:t>
      </w:r>
      <w:r w:rsidR="00F001F5">
        <w:t xml:space="preserve">has an organization called </w:t>
      </w:r>
      <w:r w:rsidR="00F001F5" w:rsidRPr="00491E95">
        <w:rPr>
          <w:i/>
          <w:iCs/>
          <w:color w:val="CF4E0C" w:themeColor="accent1" w:themeShade="BF"/>
        </w:rPr>
        <w:t>[organization name]</w:t>
      </w:r>
      <w:r w:rsidR="00F001F5" w:rsidRPr="00491E95">
        <w:rPr>
          <w:color w:val="CF4E0C" w:themeColor="accent1" w:themeShade="BF"/>
        </w:rPr>
        <w:t xml:space="preserve"> </w:t>
      </w:r>
      <w:r w:rsidR="00F001F5">
        <w:t xml:space="preserve">that is located in </w:t>
      </w:r>
      <w:r w:rsidR="00F001F5" w:rsidRPr="00491E95">
        <w:rPr>
          <w:i/>
          <w:iCs/>
          <w:color w:val="CF4E0C" w:themeColor="accent1" w:themeShade="BF"/>
        </w:rPr>
        <w:t>[</w:t>
      </w:r>
      <w:r w:rsidR="001E5CB4" w:rsidRPr="00491E95">
        <w:rPr>
          <w:i/>
          <w:iCs/>
          <w:color w:val="CF4E0C" w:themeColor="accent1" w:themeShade="BF"/>
        </w:rPr>
        <w:t>location of organization]</w:t>
      </w:r>
      <w:r w:rsidR="001E5CB4" w:rsidRPr="00491E95">
        <w:rPr>
          <w:color w:val="CF4E0C" w:themeColor="accent1" w:themeShade="BF"/>
        </w:rPr>
        <w:t xml:space="preserve"> </w:t>
      </w:r>
      <w:r w:rsidR="001E5CB4">
        <w:t xml:space="preserve">that has services that are dedicated specifically for newcomers to Alberta. These services are free of charge and will help you adjust to life here. </w:t>
      </w:r>
      <w:r w:rsidR="001E5CB4" w:rsidRPr="00491E95">
        <w:rPr>
          <w:i/>
          <w:iCs/>
          <w:color w:val="CF4E0C" w:themeColor="accent1" w:themeShade="BF"/>
        </w:rPr>
        <w:t>[provide more information as needed]</w:t>
      </w:r>
      <w:r w:rsidR="00537908">
        <w:rPr>
          <w:i/>
          <w:iCs/>
          <w:color w:val="CF4E0C" w:themeColor="accent1" w:themeShade="BF"/>
        </w:rPr>
        <w:t>.</w:t>
      </w:r>
    </w:p>
    <w:p w14:paraId="4D0D4367" w14:textId="4DCC9FEB" w:rsidR="00017577" w:rsidRDefault="001E5CB4" w:rsidP="000128BB">
      <w:pPr>
        <w:pStyle w:val="Level1Heading"/>
      </w:pPr>
      <w:bookmarkStart w:id="13" w:name="_Toc136441685"/>
      <w:r>
        <w:t>C</w:t>
      </w:r>
      <w:r w:rsidR="00AD2BB5">
        <w:t xml:space="preserve">ommunity </w:t>
      </w:r>
      <w:r>
        <w:t>S</w:t>
      </w:r>
      <w:r w:rsidR="00AD2BB5">
        <w:t>ervices</w:t>
      </w:r>
      <w:bookmarkEnd w:id="13"/>
    </w:p>
    <w:p w14:paraId="0F1AB9F2" w14:textId="0BFBA7A2" w:rsidR="00AD2BB5" w:rsidRDefault="000E2DB7" w:rsidP="00017577">
      <w:pPr>
        <w:pStyle w:val="BodyTextAfterChart"/>
      </w:pPr>
      <w:r w:rsidRPr="000E2DB7">
        <w:t xml:space="preserve">In this section, you will find valuable information about the resources and services offered in your community to help you feel at home in </w:t>
      </w:r>
      <w:r w:rsidRPr="00491E95">
        <w:rPr>
          <w:i/>
          <w:iCs/>
          <w:color w:val="CF4E0C" w:themeColor="accent1" w:themeShade="BF"/>
        </w:rPr>
        <w:t>[town name]</w:t>
      </w:r>
      <w:r w:rsidRPr="000E2DB7">
        <w:t>. Building a sense of community is crucial for successfully integrating into Canada.</w:t>
      </w:r>
      <w:r>
        <w:t xml:space="preserve"> </w:t>
      </w:r>
    </w:p>
    <w:p w14:paraId="6186F10E" w14:textId="6EE9D62A" w:rsidR="00AD2BB5" w:rsidRDefault="00EA5678" w:rsidP="00445897">
      <w:pPr>
        <w:pStyle w:val="Level3Heading"/>
      </w:pPr>
      <w:bookmarkStart w:id="14" w:name="_Toc136441686"/>
      <w:r>
        <w:t>F</w:t>
      </w:r>
      <w:r w:rsidR="00AD2BB5">
        <w:t xml:space="preserve">amily and </w:t>
      </w:r>
      <w:r>
        <w:t>C</w:t>
      </w:r>
      <w:r w:rsidR="00AD2BB5">
        <w:t xml:space="preserve">ommunity </w:t>
      </w:r>
      <w:r>
        <w:t>S</w:t>
      </w:r>
      <w:r w:rsidR="00AD2BB5">
        <w:t xml:space="preserve">upport </w:t>
      </w:r>
      <w:r>
        <w:t>S</w:t>
      </w:r>
      <w:r w:rsidR="00AD2BB5">
        <w:t>ervices (FCSS)</w:t>
      </w:r>
      <w:bookmarkEnd w:id="14"/>
    </w:p>
    <w:p w14:paraId="69384B37" w14:textId="7EFAE55F" w:rsidR="00AD2BB5" w:rsidRPr="00491E95" w:rsidRDefault="000E2DB7" w:rsidP="00AD2BB5">
      <w:pPr>
        <w:rPr>
          <w:i/>
          <w:iCs/>
        </w:rPr>
      </w:pPr>
      <w:r>
        <w:t>The Family and Community Support Services program</w:t>
      </w:r>
      <w:r w:rsidR="003B73EF">
        <w:rPr>
          <w:rStyle w:val="FootnoteReference"/>
        </w:rPr>
        <w:footnoteReference w:id="6"/>
      </w:r>
      <w:r>
        <w:t xml:space="preserve"> promotes and enhances the wellbeing of all Albertans, communities, and families. This program aims to enhance lifestyle, improve quality of life, and help individuals prevent and manage crisis situations, through community support. Communities design and deliver social programs that </w:t>
      </w:r>
      <w:r w:rsidR="00292808">
        <w:t xml:space="preserve">take a “people helping people” approach to improve quality of life and build capacity in families. </w:t>
      </w:r>
      <w:hyperlink r:id="rId36" w:history="1">
        <w:r w:rsidR="00292808" w:rsidRPr="0001248E">
          <w:rPr>
            <w:rStyle w:val="LinkChar0"/>
          </w:rPr>
          <w:t>Here</w:t>
        </w:r>
      </w:hyperlink>
      <w:r w:rsidR="00292808" w:rsidRPr="0001248E">
        <w:rPr>
          <w:rStyle w:val="LinkChar0"/>
        </w:rPr>
        <w:t xml:space="preserve"> </w:t>
      </w:r>
      <w:r w:rsidR="00292808">
        <w:t xml:space="preserve">is a general overview of FCSS offices in Alberta. In </w:t>
      </w:r>
      <w:r w:rsidR="00292808" w:rsidRPr="00491E95">
        <w:rPr>
          <w:color w:val="CF4E0C" w:themeColor="accent1" w:themeShade="BF"/>
        </w:rPr>
        <w:t>[</w:t>
      </w:r>
      <w:r w:rsidR="00292808" w:rsidRPr="00491E95">
        <w:rPr>
          <w:i/>
          <w:iCs/>
          <w:color w:val="CF4E0C" w:themeColor="accent1" w:themeShade="BF"/>
        </w:rPr>
        <w:t>town name</w:t>
      </w:r>
      <w:r w:rsidR="00292808" w:rsidRPr="00491E95">
        <w:rPr>
          <w:color w:val="CF4E0C" w:themeColor="accent1" w:themeShade="BF"/>
        </w:rPr>
        <w:t>]</w:t>
      </w:r>
      <w:r w:rsidR="00292808">
        <w:t xml:space="preserve">, </w:t>
      </w:r>
      <w:r w:rsidR="00292808" w:rsidRPr="00292808">
        <w:rPr>
          <w:color w:val="CF4E0C" w:themeColor="accent1" w:themeShade="BF"/>
        </w:rPr>
        <w:t xml:space="preserve">[__] </w:t>
      </w:r>
      <w:r w:rsidR="00292808">
        <w:t xml:space="preserve">is the FCSS office that can be contacted for specific programs such as </w:t>
      </w:r>
      <w:r w:rsidR="00292808">
        <w:rPr>
          <w:color w:val="CF4E0C" w:themeColor="accent1" w:themeShade="BF"/>
        </w:rPr>
        <w:t>[</w:t>
      </w:r>
      <w:r w:rsidR="00292808" w:rsidRPr="00292808">
        <w:rPr>
          <w:color w:val="CF4E0C" w:themeColor="accent1" w:themeShade="BF"/>
        </w:rPr>
        <w:t>__</w:t>
      </w:r>
      <w:r w:rsidR="00292808">
        <w:rPr>
          <w:color w:val="CF4E0C" w:themeColor="accent1" w:themeShade="BF"/>
        </w:rPr>
        <w:t xml:space="preserve">]. </w:t>
      </w:r>
      <w:r w:rsidR="00292808" w:rsidRPr="00491E95">
        <w:rPr>
          <w:i/>
          <w:iCs/>
          <w:color w:val="CF4E0C" w:themeColor="accent1" w:themeShade="BF"/>
        </w:rPr>
        <w:t>Feel free to include specific programs, contact information, etc., that are specific to your municipality.</w:t>
      </w:r>
    </w:p>
    <w:p w14:paraId="4CAB7BD7" w14:textId="08320F91" w:rsidR="00AD2BB5" w:rsidRDefault="00EA5678" w:rsidP="00445897">
      <w:pPr>
        <w:pStyle w:val="Level3Heading"/>
      </w:pPr>
      <w:bookmarkStart w:id="15" w:name="_Toc136441687"/>
      <w:r>
        <w:t>L</w:t>
      </w:r>
      <w:r w:rsidR="00AD2BB5">
        <w:t>ibraries</w:t>
      </w:r>
      <w:bookmarkEnd w:id="15"/>
    </w:p>
    <w:p w14:paraId="0CFAECEA" w14:textId="52714F87" w:rsidR="00044F4B" w:rsidRDefault="00044F4B" w:rsidP="00044F4B">
      <w:r w:rsidRPr="00044F4B">
        <w:t xml:space="preserve">Public libraries are important places in </w:t>
      </w:r>
      <w:r w:rsidRPr="00491E95">
        <w:rPr>
          <w:i/>
          <w:iCs/>
          <w:color w:val="CF4E0C" w:themeColor="accent1" w:themeShade="BF"/>
        </w:rPr>
        <w:t>[town name]</w:t>
      </w:r>
      <w:r w:rsidRPr="00491E95">
        <w:rPr>
          <w:color w:val="CF4E0C" w:themeColor="accent1" w:themeShade="BF"/>
        </w:rPr>
        <w:t xml:space="preserve"> </w:t>
      </w:r>
      <w:r w:rsidRPr="00044F4B">
        <w:t>that help create a welcoming community.</w:t>
      </w:r>
      <w:r w:rsidR="000C3F4B">
        <w:rPr>
          <w:rStyle w:val="FootnoteReference"/>
        </w:rPr>
        <w:footnoteReference w:id="7"/>
      </w:r>
      <w:r w:rsidRPr="00044F4B">
        <w:t xml:space="preserve"> Getting a library card is free, and the library offers countless possibilities for you and your family. The </w:t>
      </w:r>
      <w:r w:rsidRPr="00491E95">
        <w:rPr>
          <w:i/>
          <w:iCs/>
          <w:color w:val="CF4E0C" w:themeColor="accent1" w:themeShade="BF"/>
        </w:rPr>
        <w:t>[name of library]</w:t>
      </w:r>
      <w:r w:rsidRPr="00491E95">
        <w:rPr>
          <w:color w:val="CF4E0C" w:themeColor="accent1" w:themeShade="BF"/>
        </w:rPr>
        <w:t xml:space="preserve"> </w:t>
      </w:r>
      <w:r w:rsidRPr="00044F4B">
        <w:t xml:space="preserve">has resources for everyone in Alberta, including seniors, adults, youth, and children. They have programs like </w:t>
      </w:r>
      <w:r w:rsidRPr="00491E95">
        <w:rPr>
          <w:i/>
          <w:iCs/>
          <w:color w:val="CF4E0C" w:themeColor="accent1" w:themeShade="BF"/>
        </w:rPr>
        <w:t>[programs for children, students, conversation circles, networking events, etc.]</w:t>
      </w:r>
      <w:r w:rsidRPr="00044F4B">
        <w:t xml:space="preserve">. </w:t>
      </w:r>
      <w:r>
        <w:t>Once you obtain your library card, and if you are able to, you can choose to</w:t>
      </w:r>
      <w:r w:rsidRPr="00044F4B">
        <w:t xml:space="preserve"> download an app called </w:t>
      </w:r>
      <w:hyperlink r:id="rId37" w:history="1">
        <w:r w:rsidRPr="0001248E">
          <w:rPr>
            <w:rStyle w:val="LinkChar0"/>
          </w:rPr>
          <w:t>Libby</w:t>
        </w:r>
      </w:hyperlink>
      <w:r>
        <w:t xml:space="preserve"> </w:t>
      </w:r>
      <w:r w:rsidRPr="00044F4B">
        <w:t>to borrow electronic books and read them on your device. You can also borrow audiobooks, which are great for listening and learning English</w:t>
      </w:r>
      <w:r w:rsidR="000B4847">
        <w:t xml:space="preserve"> or French</w:t>
      </w:r>
      <w:r w:rsidRPr="00044F4B">
        <w:t>. The app lets you adjust the speed of the audiobook, so you can choose a slower or faster setting that suits you. Remember to reach out to your local library to discover the many programs and services they offer for you and your family!</w:t>
      </w:r>
      <w:r>
        <w:t xml:space="preserve"> </w:t>
      </w:r>
    </w:p>
    <w:p w14:paraId="147BCEA1" w14:textId="70D447DA" w:rsidR="00017577" w:rsidRDefault="00EA5678" w:rsidP="00445897">
      <w:pPr>
        <w:pStyle w:val="Level3Heading"/>
      </w:pPr>
      <w:bookmarkStart w:id="16" w:name="_Toc136441688"/>
      <w:r>
        <w:t>P</w:t>
      </w:r>
      <w:r w:rsidR="00AD2BB5">
        <w:t xml:space="preserve">laces of </w:t>
      </w:r>
      <w:r>
        <w:t>W</w:t>
      </w:r>
      <w:r w:rsidR="00AD2BB5">
        <w:t>orship</w:t>
      </w:r>
      <w:bookmarkEnd w:id="16"/>
    </w:p>
    <w:p w14:paraId="37B7FF12" w14:textId="01A37DFE" w:rsidR="00AD2BB5" w:rsidRPr="00491E95" w:rsidRDefault="00044F4B" w:rsidP="00AD2BB5">
      <w:pPr>
        <w:rPr>
          <w:i/>
          <w:iCs/>
          <w:color w:val="CF4E0C" w:themeColor="accent1" w:themeShade="BF"/>
        </w:rPr>
      </w:pPr>
      <w:r w:rsidRPr="00491E95">
        <w:rPr>
          <w:i/>
          <w:iCs/>
          <w:color w:val="CF4E0C" w:themeColor="accent1" w:themeShade="BF"/>
        </w:rPr>
        <w:t>[Town name]</w:t>
      </w:r>
      <w:r>
        <w:t xml:space="preserve"> has many places of worship, where you can connect with people of your same faith. </w:t>
      </w:r>
      <w:r w:rsidRPr="00491E95">
        <w:rPr>
          <w:i/>
          <w:iCs/>
          <w:color w:val="CF4E0C" w:themeColor="accent1" w:themeShade="BF"/>
        </w:rPr>
        <w:t xml:space="preserve">[Some community centres may also provide faith services. If you know the names of the community centres or churches in your town, </w:t>
      </w:r>
      <w:r w:rsidR="00EA5678" w:rsidRPr="00491E95">
        <w:rPr>
          <w:i/>
          <w:iCs/>
          <w:color w:val="CF4E0C" w:themeColor="accent1" w:themeShade="BF"/>
        </w:rPr>
        <w:t>please list them here!]</w:t>
      </w:r>
    </w:p>
    <w:p w14:paraId="1CD09294" w14:textId="049218BC" w:rsidR="00AD2BB5" w:rsidRDefault="00EA5678" w:rsidP="00445897">
      <w:pPr>
        <w:pStyle w:val="Level3Heading"/>
      </w:pPr>
      <w:bookmarkStart w:id="17" w:name="_Toc136441689"/>
      <w:r>
        <w:t>T</w:t>
      </w:r>
      <w:r w:rsidR="00AD2BB5">
        <w:t>ransportation</w:t>
      </w:r>
      <w:bookmarkEnd w:id="17"/>
    </w:p>
    <w:p w14:paraId="1841CFC1" w14:textId="31ED5A1F" w:rsidR="00AD2BB5" w:rsidRPr="00491E95" w:rsidRDefault="00EA5678" w:rsidP="00AD2BB5">
      <w:pPr>
        <w:rPr>
          <w:i/>
          <w:iCs/>
          <w:color w:val="CF4E0C" w:themeColor="accent1" w:themeShade="BF"/>
        </w:rPr>
      </w:pPr>
      <w:r w:rsidRPr="00491E95">
        <w:rPr>
          <w:i/>
          <w:iCs/>
          <w:color w:val="CF4E0C" w:themeColor="accent1" w:themeShade="BF"/>
        </w:rPr>
        <w:t>[This section is specific to your municipality. You may not have public transportation, but maybe there is a community organization or a private organization that provides transportation services. Maybe if newcomers are hired as temporary foreign workers, their employer has arranged transportation for them to get to and from work. As much detail as possible here would be great!]</w:t>
      </w:r>
    </w:p>
    <w:p w14:paraId="64484C51" w14:textId="5EE7CDFC" w:rsidR="00AD2BB5" w:rsidRDefault="00EA5678" w:rsidP="00445897">
      <w:pPr>
        <w:pStyle w:val="Level3Heading"/>
      </w:pPr>
      <w:bookmarkStart w:id="18" w:name="_Toc136441690"/>
      <w:r>
        <w:t>L</w:t>
      </w:r>
      <w:r w:rsidR="00AD2BB5">
        <w:t xml:space="preserve">ocal </w:t>
      </w:r>
      <w:r>
        <w:t>I</w:t>
      </w:r>
      <w:r w:rsidR="00AD2BB5">
        <w:t xml:space="preserve">mmigration </w:t>
      </w:r>
      <w:r>
        <w:t>P</w:t>
      </w:r>
      <w:r w:rsidR="00AD2BB5">
        <w:t>artnerships</w:t>
      </w:r>
      <w:bookmarkEnd w:id="18"/>
    </w:p>
    <w:p w14:paraId="2A44EBFE" w14:textId="6E4E6173" w:rsidR="00AD2BB5" w:rsidRPr="007770E9" w:rsidRDefault="00C430AA" w:rsidP="00AD2BB5">
      <w:pPr>
        <w:rPr>
          <w:i/>
          <w:iCs/>
          <w:color w:val="CF4E0C" w:themeColor="accent1" w:themeShade="BF"/>
        </w:rPr>
      </w:pPr>
      <w:r w:rsidRPr="003E07D4">
        <w:t xml:space="preserve">Municipalities play a key role in delivering services </w:t>
      </w:r>
      <w:r w:rsidR="0064487C" w:rsidRPr="003E07D4">
        <w:t>that impaction the successful integration of newcomers. Local Immigration Partnerships (LIPs)</w:t>
      </w:r>
      <w:r w:rsidR="00CF0C3F" w:rsidRPr="003E07D4">
        <w:t xml:space="preserve"> aim to systemize </w:t>
      </w:r>
      <w:r w:rsidR="005B0AA3" w:rsidRPr="003E07D4">
        <w:t>local engagement in settlement with resources, building on existing local initiatives, etc. To learn more about LIPs,</w:t>
      </w:r>
      <w:r w:rsidR="00444E46" w:rsidRPr="003E07D4">
        <w:t xml:space="preserve"> click</w:t>
      </w:r>
      <w:r w:rsidR="007770E9" w:rsidRPr="003E07D4">
        <w:t xml:space="preserve"> </w:t>
      </w:r>
      <w:hyperlink r:id="rId38" w:history="1">
        <w:r w:rsidR="007770E9" w:rsidRPr="003E07D4">
          <w:rPr>
            <w:rStyle w:val="LinkChar0"/>
          </w:rPr>
          <w:t>here</w:t>
        </w:r>
      </w:hyperlink>
      <w:r w:rsidR="007770E9" w:rsidRPr="003E07D4">
        <w:rPr>
          <w:rStyle w:val="LinkChar0"/>
          <w:color w:val="363534" w:themeColor="accent5"/>
        </w:rPr>
        <w:t>.</w:t>
      </w:r>
      <w:r w:rsidR="007770E9" w:rsidRPr="003E07D4">
        <w:t xml:space="preserve"> </w:t>
      </w:r>
      <w:r w:rsidR="00DA77D3" w:rsidRPr="003E07D4">
        <w:t>[</w:t>
      </w:r>
      <w:r w:rsidR="00DA77D3" w:rsidRPr="007770E9">
        <w:rPr>
          <w:i/>
          <w:iCs/>
          <w:color w:val="CF4E0C" w:themeColor="accent1" w:themeShade="BF"/>
        </w:rPr>
        <w:t xml:space="preserve">If your town has a Local Immigration Partnership, please include that information here. If not, please feel free to remove this section altogether]. </w:t>
      </w:r>
    </w:p>
    <w:p w14:paraId="3FF4881D" w14:textId="4EF61B3E" w:rsidR="00AD2BB5" w:rsidRDefault="00ED440F" w:rsidP="00445897">
      <w:pPr>
        <w:pStyle w:val="Level3Heading"/>
      </w:pPr>
      <w:bookmarkStart w:id="19" w:name="_Toc136441691"/>
      <w:r>
        <w:t>C</w:t>
      </w:r>
      <w:r w:rsidR="00AD2BB5">
        <w:t>hildren/</w:t>
      </w:r>
      <w:r>
        <w:t>Y</w:t>
      </w:r>
      <w:r w:rsidR="00AD2BB5">
        <w:t xml:space="preserve">outh </w:t>
      </w:r>
      <w:r>
        <w:t>S</w:t>
      </w:r>
      <w:r w:rsidR="00AD2BB5">
        <w:t>ervices</w:t>
      </w:r>
      <w:bookmarkEnd w:id="19"/>
    </w:p>
    <w:p w14:paraId="6BA4C830" w14:textId="7D529352" w:rsidR="00AD2BB5" w:rsidRDefault="00587E95" w:rsidP="00AD2BB5">
      <w:r>
        <w:t xml:space="preserve">This section includes information that will help you find services and programs that will help your children integrate successfully in </w:t>
      </w:r>
      <w:r w:rsidRPr="007770E9">
        <w:rPr>
          <w:i/>
          <w:iCs/>
          <w:color w:val="CF4E0C" w:themeColor="accent1" w:themeShade="BF"/>
        </w:rPr>
        <w:t>[town name].</w:t>
      </w:r>
    </w:p>
    <w:p w14:paraId="5F3620AF" w14:textId="43AB50A3" w:rsidR="00587E95" w:rsidRDefault="00587E95" w:rsidP="000128BB">
      <w:pPr>
        <w:pStyle w:val="Level4Heading"/>
      </w:pPr>
      <w:bookmarkStart w:id="20" w:name="_Toc136441692"/>
      <w:r>
        <w:t>Schools</w:t>
      </w:r>
      <w:bookmarkEnd w:id="20"/>
    </w:p>
    <w:p w14:paraId="5A749A23" w14:textId="48FB12CE" w:rsidR="00587E95" w:rsidRDefault="00587E95" w:rsidP="00AD2BB5">
      <w:r>
        <w:t xml:space="preserve">If you have school-aged children, </w:t>
      </w:r>
      <w:r w:rsidR="008C1F30">
        <w:t xml:space="preserve">they can attend </w:t>
      </w:r>
      <w:r w:rsidR="008C1F30" w:rsidRPr="007770E9">
        <w:rPr>
          <w:i/>
          <w:iCs/>
          <w:color w:val="CF4E0C" w:themeColor="accent1" w:themeShade="BF"/>
        </w:rPr>
        <w:t>[</w:t>
      </w:r>
      <w:r w:rsidR="00057920">
        <w:rPr>
          <w:i/>
          <w:iCs/>
          <w:color w:val="CF4E0C" w:themeColor="accent1" w:themeShade="BF"/>
        </w:rPr>
        <w:t xml:space="preserve">Provide a </w:t>
      </w:r>
      <w:r w:rsidR="008C1F30" w:rsidRPr="007770E9">
        <w:rPr>
          <w:i/>
          <w:iCs/>
          <w:color w:val="CF4E0C" w:themeColor="accent1" w:themeShade="BF"/>
        </w:rPr>
        <w:t>list of schools</w:t>
      </w:r>
      <w:r w:rsidR="00057920">
        <w:rPr>
          <w:i/>
          <w:iCs/>
          <w:color w:val="CF4E0C" w:themeColor="accent1" w:themeShade="BF"/>
        </w:rPr>
        <w:t xml:space="preserve"> if possible.</w:t>
      </w:r>
      <w:r w:rsidR="008C1F30" w:rsidRPr="007770E9">
        <w:rPr>
          <w:i/>
          <w:iCs/>
          <w:color w:val="CF4E0C" w:themeColor="accent1" w:themeShade="BF"/>
        </w:rPr>
        <w:t xml:space="preserve"> It may be a good idea to link the school division as well (</w:t>
      </w:r>
      <w:proofErr w:type="spellStart"/>
      <w:r w:rsidR="008C1F30" w:rsidRPr="007770E9">
        <w:rPr>
          <w:i/>
          <w:iCs/>
          <w:color w:val="CF4E0C" w:themeColor="accent1" w:themeShade="BF"/>
        </w:rPr>
        <w:t>i.e</w:t>
      </w:r>
      <w:proofErr w:type="spellEnd"/>
      <w:r w:rsidR="008C1F30" w:rsidRPr="007770E9">
        <w:rPr>
          <w:i/>
          <w:iCs/>
          <w:color w:val="CF4E0C" w:themeColor="accent1" w:themeShade="BF"/>
        </w:rPr>
        <w:t xml:space="preserve"> Golden Hills School Division)].</w:t>
      </w:r>
      <w:r w:rsidR="008C1F30" w:rsidRPr="00BF62FD">
        <w:rPr>
          <w:color w:val="CF4E0C" w:themeColor="accent1" w:themeShade="BF"/>
        </w:rPr>
        <w:t xml:space="preserve"> </w:t>
      </w:r>
      <w:r w:rsidR="008C1F30">
        <w:t xml:space="preserve">As their parent, it would be recommended to create relationships with your children’s teachers and other parents, so that you are aware of the activities and programs at the school and can help offer support to your children. </w:t>
      </w:r>
    </w:p>
    <w:p w14:paraId="4A285661" w14:textId="5C068E7E" w:rsidR="005577AB" w:rsidRDefault="005577AB" w:rsidP="000128BB">
      <w:pPr>
        <w:pStyle w:val="Level4Heading"/>
      </w:pPr>
      <w:bookmarkStart w:id="21" w:name="_Toc136441693"/>
      <w:r>
        <w:t>Post Secondary Education</w:t>
      </w:r>
      <w:bookmarkEnd w:id="21"/>
    </w:p>
    <w:p w14:paraId="0DCA1C1B" w14:textId="42362294" w:rsidR="005577AB" w:rsidRDefault="00242434" w:rsidP="00CF43DF">
      <w:r>
        <w:t xml:space="preserve">If you are looking for </w:t>
      </w:r>
      <w:r w:rsidR="001215F0">
        <w:t>post-secondary education such as college or uni</w:t>
      </w:r>
      <w:r w:rsidR="009C3DBF">
        <w:t>versity, i</w:t>
      </w:r>
      <w:r w:rsidR="00601A2C">
        <w:t xml:space="preserve">nquire on </w:t>
      </w:r>
      <w:r w:rsidR="009C3DBF">
        <w:t xml:space="preserve">the </w:t>
      </w:r>
      <w:r w:rsidR="00601A2C">
        <w:t xml:space="preserve">reputability of the institution before registering for </w:t>
      </w:r>
      <w:r w:rsidR="00970DB2">
        <w:t>programs</w:t>
      </w:r>
      <w:r w:rsidR="009C3DBF">
        <w:t>.</w:t>
      </w:r>
    </w:p>
    <w:p w14:paraId="58C4A9D1" w14:textId="7BDE64B4" w:rsidR="00B342F6" w:rsidRPr="00A17E09" w:rsidRDefault="00970DB2" w:rsidP="001B5E5D">
      <w:pPr>
        <w:rPr>
          <w:i/>
          <w:iCs/>
        </w:rPr>
      </w:pPr>
      <w:r w:rsidRPr="00A17E09">
        <w:rPr>
          <w:i/>
          <w:iCs/>
        </w:rPr>
        <w:t xml:space="preserve">For </w:t>
      </w:r>
      <w:r w:rsidR="00272737" w:rsidRPr="00A17E09">
        <w:rPr>
          <w:i/>
          <w:iCs/>
        </w:rPr>
        <w:t>example,</w:t>
      </w:r>
      <w:r w:rsidRPr="00A17E09">
        <w:rPr>
          <w:i/>
          <w:iCs/>
        </w:rPr>
        <w:t xml:space="preserve"> if</w:t>
      </w:r>
      <w:r w:rsidR="00316D1B" w:rsidRPr="00A17E09">
        <w:rPr>
          <w:i/>
          <w:iCs/>
        </w:rPr>
        <w:t xml:space="preserve"> you are interested in </w:t>
      </w:r>
      <w:r w:rsidR="00D358DD" w:rsidRPr="00A17E09">
        <w:rPr>
          <w:i/>
          <w:iCs/>
        </w:rPr>
        <w:t xml:space="preserve">becoming a </w:t>
      </w:r>
      <w:r w:rsidR="007761AB" w:rsidRPr="00A17E09">
        <w:rPr>
          <w:i/>
          <w:iCs/>
        </w:rPr>
        <w:t xml:space="preserve">registered </w:t>
      </w:r>
      <w:r w:rsidR="00D358DD" w:rsidRPr="00A17E09">
        <w:rPr>
          <w:i/>
          <w:iCs/>
        </w:rPr>
        <w:t xml:space="preserve">nurse in Canada, you must </w:t>
      </w:r>
      <w:r w:rsidR="00F359C3" w:rsidRPr="00A17E09">
        <w:rPr>
          <w:i/>
          <w:iCs/>
        </w:rPr>
        <w:t xml:space="preserve">attend a </w:t>
      </w:r>
      <w:r w:rsidR="00C86386" w:rsidRPr="00A17E09">
        <w:rPr>
          <w:i/>
          <w:iCs/>
        </w:rPr>
        <w:t>post-secondary</w:t>
      </w:r>
      <w:r w:rsidR="00F359C3" w:rsidRPr="00A17E09">
        <w:rPr>
          <w:i/>
          <w:iCs/>
        </w:rPr>
        <w:t xml:space="preserve"> school whose courses are </w:t>
      </w:r>
      <w:r w:rsidR="007761AB" w:rsidRPr="00A17E09">
        <w:rPr>
          <w:i/>
          <w:iCs/>
        </w:rPr>
        <w:t xml:space="preserve">approved by the </w:t>
      </w:r>
      <w:hyperlink r:id="rId39" w:history="1">
        <w:r w:rsidR="007761AB" w:rsidRPr="00A17E09">
          <w:rPr>
            <w:rStyle w:val="LinkChar0"/>
            <w:i/>
            <w:iCs/>
          </w:rPr>
          <w:t>Nursing Education Program Approval Board</w:t>
        </w:r>
      </w:hyperlink>
      <w:r w:rsidR="002A2494" w:rsidRPr="00A17E09">
        <w:rPr>
          <w:i/>
          <w:iCs/>
        </w:rPr>
        <w:t xml:space="preserve">, this institution should be preparing you to take the National Licensing Exam as well, and provide opportunity for mandatory work experience </w:t>
      </w:r>
      <w:r w:rsidR="00B342F6" w:rsidRPr="00A17E09">
        <w:rPr>
          <w:i/>
          <w:iCs/>
        </w:rPr>
        <w:t>associated with the program.</w:t>
      </w:r>
      <w:r w:rsidR="00CA7B1D" w:rsidRPr="00A17E09">
        <w:rPr>
          <w:i/>
          <w:iCs/>
        </w:rPr>
        <w:t xml:space="preserve"> To se</w:t>
      </w:r>
      <w:r w:rsidR="00B935D5" w:rsidRPr="00A17E09">
        <w:rPr>
          <w:i/>
          <w:iCs/>
        </w:rPr>
        <w:t xml:space="preserve">e more information about the registration process for becoming a registered nurse in Alberta, click </w:t>
      </w:r>
      <w:hyperlink r:id="rId40" w:history="1">
        <w:r w:rsidR="00B935D5" w:rsidRPr="00A17E09">
          <w:rPr>
            <w:rStyle w:val="LinkChar0"/>
            <w:i/>
            <w:iCs/>
          </w:rPr>
          <w:t>this link</w:t>
        </w:r>
      </w:hyperlink>
      <w:r w:rsidR="00B935D5" w:rsidRPr="00A17E09">
        <w:rPr>
          <w:rStyle w:val="LinkChar0"/>
          <w:i/>
          <w:iCs/>
        </w:rPr>
        <w:t>.</w:t>
      </w:r>
    </w:p>
    <w:p w14:paraId="4F169F9B" w14:textId="2B0BF6F6" w:rsidR="00970DB2" w:rsidRDefault="00EB62AC" w:rsidP="00F4322E">
      <w:r w:rsidRPr="00EB62AC">
        <w:t xml:space="preserve">Not all careers have </w:t>
      </w:r>
      <w:r>
        <w:t>such</w:t>
      </w:r>
      <w:r w:rsidRPr="00EB62AC">
        <w:t xml:space="preserve"> specific requirements, but </w:t>
      </w:r>
      <w:r w:rsidR="0026677D">
        <w:t>it is</w:t>
      </w:r>
      <w:r w:rsidRPr="00EB62AC">
        <w:t xml:space="preserve"> important to be careful when choosing a college or university. Some </w:t>
      </w:r>
      <w:r w:rsidR="00C86386">
        <w:t>post-secondary</w:t>
      </w:r>
      <w:r w:rsidR="00C154B8">
        <w:t xml:space="preserve"> </w:t>
      </w:r>
      <w:r w:rsidRPr="00EB62AC">
        <w:t>schools may not give you the basic knowledge and skills you need to succeed in your field</w:t>
      </w:r>
      <w:r w:rsidR="00C154B8">
        <w:t xml:space="preserve">. There are also schools that </w:t>
      </w:r>
      <w:r w:rsidR="00C154B8" w:rsidRPr="003E07D4">
        <w:rPr>
          <w:b/>
          <w:bCs/>
          <w:u w:val="single"/>
        </w:rPr>
        <w:t>do not</w:t>
      </w:r>
      <w:r w:rsidR="00C154B8">
        <w:t xml:space="preserve"> provide </w:t>
      </w:r>
      <w:r w:rsidR="00EC58F5">
        <w:t>the educational requirements for you to successfully be certified in your field.</w:t>
      </w:r>
      <w:r w:rsidR="004A14A3">
        <w:t xml:space="preserve"> </w:t>
      </w:r>
      <w:r w:rsidR="004A14A3" w:rsidRPr="003E07D4">
        <w:rPr>
          <w:b/>
          <w:bCs/>
        </w:rPr>
        <w:t>Certification is an</w:t>
      </w:r>
      <w:r w:rsidR="004A14A3">
        <w:t xml:space="preserve"> </w:t>
      </w:r>
      <w:r w:rsidR="004A14A3" w:rsidRPr="003E07D4">
        <w:rPr>
          <w:b/>
          <w:bCs/>
        </w:rPr>
        <w:t xml:space="preserve">essential requirement to work in </w:t>
      </w:r>
      <w:r w:rsidR="00005A22" w:rsidRPr="00935B34">
        <w:rPr>
          <w:b/>
          <w:bCs/>
          <w:i/>
          <w:iCs/>
          <w:u w:val="single"/>
        </w:rPr>
        <w:t>some</w:t>
      </w:r>
      <w:r w:rsidR="004A14A3" w:rsidRPr="003E07D4">
        <w:rPr>
          <w:b/>
          <w:bCs/>
        </w:rPr>
        <w:t xml:space="preserve"> fields</w:t>
      </w:r>
      <w:r w:rsidR="00A305B6">
        <w:rPr>
          <w:b/>
          <w:bCs/>
        </w:rPr>
        <w:t>, but not all</w:t>
      </w:r>
      <w:r w:rsidR="004A14A3">
        <w:t>.</w:t>
      </w:r>
      <w:r w:rsidRPr="00EB62AC">
        <w:t xml:space="preserve"> So, make sure to do your research and find out if the school you're interested in offers the right courses</w:t>
      </w:r>
      <w:r w:rsidR="00766929">
        <w:t xml:space="preserve">, </w:t>
      </w:r>
      <w:r w:rsidRPr="00EB62AC">
        <w:t>programs</w:t>
      </w:r>
      <w:r w:rsidR="00766929">
        <w:t xml:space="preserve">, and potentially paths to certification </w:t>
      </w:r>
      <w:r w:rsidRPr="00EB62AC">
        <w:t>for your goals.</w:t>
      </w:r>
      <w:r w:rsidR="00B342F6">
        <w:t xml:space="preserve"> </w:t>
      </w:r>
    </w:p>
    <w:p w14:paraId="697486EB" w14:textId="2CA26109" w:rsidR="008A3FE9" w:rsidRDefault="008C1F30" w:rsidP="000128BB">
      <w:pPr>
        <w:pStyle w:val="Level4Heading"/>
      </w:pPr>
      <w:bookmarkStart w:id="22" w:name="_Toc136441694"/>
      <w:r>
        <w:t>A</w:t>
      </w:r>
      <w:r w:rsidR="008A3FE9">
        <w:t>fter-</w:t>
      </w:r>
      <w:r>
        <w:t>S</w:t>
      </w:r>
      <w:r w:rsidR="008A3FE9">
        <w:t xml:space="preserve">chool </w:t>
      </w:r>
      <w:r>
        <w:t>P</w:t>
      </w:r>
      <w:r w:rsidR="008A3FE9">
        <w:t>rogramming</w:t>
      </w:r>
      <w:bookmarkEnd w:id="22"/>
    </w:p>
    <w:p w14:paraId="4F7CA925" w14:textId="43FFA675" w:rsidR="008C1F30" w:rsidRDefault="008C1F30" w:rsidP="008C1F30">
      <w:r w:rsidRPr="008C1F30">
        <w:t xml:space="preserve">In </w:t>
      </w:r>
      <w:r w:rsidRPr="003E07D4">
        <w:rPr>
          <w:i/>
          <w:iCs/>
          <w:color w:val="CF4E0C" w:themeColor="accent1" w:themeShade="BF"/>
        </w:rPr>
        <w:t>[town name]</w:t>
      </w:r>
      <w:r w:rsidRPr="008C1F30">
        <w:t>, there are community centers that provide programs for youth and children after school. These programs are a great opportunity for your children to meet and connect with other kids their age, fostering a sense of belonging and support. These social interactions can greatly assist your children in adapting to their new life in the community.</w:t>
      </w:r>
      <w:r>
        <w:t xml:space="preserve"> </w:t>
      </w:r>
      <w:r w:rsidRPr="003E07D4">
        <w:rPr>
          <w:i/>
          <w:iCs/>
          <w:color w:val="CF4E0C" w:themeColor="accent1" w:themeShade="BF"/>
        </w:rPr>
        <w:t>[Link any known after-school programs in your town]</w:t>
      </w:r>
      <w:r>
        <w:t>.</w:t>
      </w:r>
    </w:p>
    <w:p w14:paraId="48730D17" w14:textId="2FDC9BC7" w:rsidR="002802E1" w:rsidRDefault="002802E1" w:rsidP="00860104">
      <w:pPr>
        <w:pStyle w:val="BoldBodyText"/>
      </w:pPr>
      <w:r>
        <w:t>Benefits of after-school programming</w:t>
      </w:r>
    </w:p>
    <w:p w14:paraId="78E15B6B" w14:textId="28A98CC6" w:rsidR="00E97C37" w:rsidRDefault="00E97C37" w:rsidP="00CA6079">
      <w:r>
        <w:t>Schools</w:t>
      </w:r>
      <w:r w:rsidR="00B34F61" w:rsidRPr="00B34F61">
        <w:rPr>
          <w:rFonts w:ascii="Segoe UI" w:hAnsi="Segoe UI" w:cs="Segoe UI"/>
          <w:color w:val="374151"/>
          <w:shd w:val="clear" w:color="auto" w:fill="F7F7F8"/>
        </w:rPr>
        <w:t xml:space="preserve"> </w:t>
      </w:r>
      <w:r w:rsidR="00B34F61" w:rsidRPr="00B34F61">
        <w:t xml:space="preserve">usually finish their day before parents are done with their 9-5 work schedule. After-school programs are supervised places where children and youth can spend time and make friends with kids their age after school until their parents or family members can pick them up. These programs can help young people develop their thinking skills, socialize, and improve their academic abilities. </w:t>
      </w:r>
      <w:r w:rsidR="002B3519">
        <w:t xml:space="preserve">Rather than children spend time alone after school while their parents are working, an after-school program can provide children and youth with </w:t>
      </w:r>
      <w:r w:rsidR="00AD6018">
        <w:t xml:space="preserve">services and resources for </w:t>
      </w:r>
      <w:r w:rsidR="0068706B">
        <w:t>children and youth to develop a sense of belonging in their community</w:t>
      </w:r>
      <w:r w:rsidR="0068706B">
        <w:rPr>
          <w:rStyle w:val="FootnoteReference"/>
        </w:rPr>
        <w:footnoteReference w:id="8"/>
      </w:r>
      <w:r w:rsidR="0068706B">
        <w:t xml:space="preserve">. </w:t>
      </w:r>
      <w:r w:rsidR="00B34F61" w:rsidRPr="00B34F61">
        <w:t>They also provide a supportive environment for their overall growth as they adjust to life in Canada</w:t>
      </w:r>
      <w:r w:rsidR="00B34F61">
        <w:t>.</w:t>
      </w:r>
      <w:r w:rsidR="00F02A7B">
        <w:t xml:space="preserve"> </w:t>
      </w:r>
    </w:p>
    <w:p w14:paraId="6D81E4A2" w14:textId="59594C13" w:rsidR="00445897" w:rsidRDefault="00445897" w:rsidP="000128BB">
      <w:pPr>
        <w:pStyle w:val="Level4Heading"/>
      </w:pPr>
      <w:bookmarkStart w:id="23" w:name="_Toc136441695"/>
      <w:r>
        <w:t>Settlement Workers in Schools (SWIS)</w:t>
      </w:r>
      <w:bookmarkEnd w:id="23"/>
    </w:p>
    <w:p w14:paraId="0F787E8E" w14:textId="47B4B1DF" w:rsidR="00445897" w:rsidRDefault="00445897" w:rsidP="00445897">
      <w:r>
        <w:t>T</w:t>
      </w:r>
      <w:r w:rsidR="00DA77D3">
        <w:t>he SWIS</w:t>
      </w:r>
      <w:r w:rsidR="00894B0F">
        <w:rPr>
          <w:rStyle w:val="FootnoteReference"/>
        </w:rPr>
        <w:footnoteReference w:id="9"/>
      </w:r>
      <w:r w:rsidR="00DA77D3">
        <w:t xml:space="preserve"> program consists of in-school settlement and mentorship programs which provide support, build cultural connections, and guide children and youth and they settle into and adjust to their new life in Canada. </w:t>
      </w:r>
      <w:r w:rsidR="004822FF" w:rsidRPr="003E07D4">
        <w:rPr>
          <w:i/>
          <w:iCs/>
          <w:color w:val="CF4E0C" w:themeColor="accent1" w:themeShade="BF"/>
        </w:rPr>
        <w:t>[If you have SWIS programs in your municipality, link that information here; if not, feel free to remove this section.]</w:t>
      </w:r>
    </w:p>
    <w:p w14:paraId="45D24A96" w14:textId="68CC9DAC" w:rsidR="00445897" w:rsidRDefault="004822FF" w:rsidP="000128BB">
      <w:pPr>
        <w:pStyle w:val="Level4Heading"/>
      </w:pPr>
      <w:bookmarkStart w:id="24" w:name="_Toc136441696"/>
      <w:r>
        <w:t>C</w:t>
      </w:r>
      <w:r w:rsidR="00445897">
        <w:t>hildcare</w:t>
      </w:r>
      <w:bookmarkEnd w:id="24"/>
    </w:p>
    <w:p w14:paraId="2C08105D" w14:textId="20859A0E" w:rsidR="00445897" w:rsidRDefault="004822FF" w:rsidP="00445897">
      <w:r>
        <w:t xml:space="preserve">If you require childcare for your children, </w:t>
      </w:r>
      <w:r w:rsidRPr="003E07D4">
        <w:rPr>
          <w:i/>
          <w:iCs/>
          <w:color w:val="CF4E0C" w:themeColor="accent1" w:themeShade="BF"/>
        </w:rPr>
        <w:t>[town name]</w:t>
      </w:r>
      <w:r w:rsidRPr="003E07D4">
        <w:rPr>
          <w:color w:val="CF4E0C" w:themeColor="accent1" w:themeShade="BF"/>
        </w:rPr>
        <w:t xml:space="preserve"> </w:t>
      </w:r>
      <w:r>
        <w:t xml:space="preserve">has a few childcare facilities that you can use. </w:t>
      </w:r>
      <w:r w:rsidRPr="003E07D4">
        <w:rPr>
          <w:i/>
          <w:iCs/>
          <w:color w:val="CF4E0C" w:themeColor="accent1" w:themeShade="BF"/>
        </w:rPr>
        <w:t>[Link/list daycares, pre-schools, learning centres, etc.]</w:t>
      </w:r>
    </w:p>
    <w:p w14:paraId="6CE79148" w14:textId="77777777" w:rsidR="00E00162" w:rsidRDefault="00E00162" w:rsidP="00445897">
      <w:pPr>
        <w:pStyle w:val="Level3Heading"/>
      </w:pPr>
    </w:p>
    <w:p w14:paraId="211A5BDC" w14:textId="77777777" w:rsidR="00E00162" w:rsidRDefault="00E00162" w:rsidP="00445897">
      <w:pPr>
        <w:pStyle w:val="Level3Heading"/>
      </w:pPr>
    </w:p>
    <w:p w14:paraId="4E65377E" w14:textId="0ABD7411" w:rsidR="00445897" w:rsidRDefault="00B416B6" w:rsidP="00445897">
      <w:pPr>
        <w:pStyle w:val="Level3Heading"/>
      </w:pPr>
      <w:bookmarkStart w:id="25" w:name="_Toc136441697"/>
      <w:r>
        <w:t>H</w:t>
      </w:r>
      <w:r w:rsidR="00445897">
        <w:t xml:space="preserve">ealth </w:t>
      </w:r>
      <w:r>
        <w:t>S</w:t>
      </w:r>
      <w:r w:rsidR="00445897">
        <w:t>ervices</w:t>
      </w:r>
      <w:bookmarkEnd w:id="25"/>
    </w:p>
    <w:p w14:paraId="05CD0A15" w14:textId="06481B56" w:rsidR="00445897" w:rsidRDefault="0026677D" w:rsidP="00445897">
      <w:pPr>
        <w:pStyle w:val="BodyTextAfterChart"/>
      </w:pPr>
      <w:r>
        <w:t>It is</w:t>
      </w:r>
      <w:r w:rsidR="00E85E6F" w:rsidRPr="00E85E6F">
        <w:t xml:space="preserve"> crucial to be aware of the locations of health services in </w:t>
      </w:r>
      <w:r w:rsidR="00E85E6F" w:rsidRPr="003E07D4">
        <w:rPr>
          <w:i/>
          <w:iCs/>
          <w:color w:val="CF4E0C" w:themeColor="accent1" w:themeShade="BF"/>
        </w:rPr>
        <w:t>[town name]</w:t>
      </w:r>
      <w:r w:rsidR="00E85E6F" w:rsidRPr="00E85E6F">
        <w:t xml:space="preserve"> to ensure the well-being of you and your family. In Alberta, health services are publicly funded by the Government, which means that all permanent residents and citizens of Alberta can see a doctor without any charge.</w:t>
      </w:r>
      <w:r w:rsidR="00CB16DE">
        <w:t xml:space="preserve"> </w:t>
      </w:r>
    </w:p>
    <w:p w14:paraId="3AA95C63" w14:textId="368A3CDD" w:rsidR="00E85E6F" w:rsidRDefault="00BB2093" w:rsidP="000128BB">
      <w:pPr>
        <w:pStyle w:val="Level4Heading"/>
      </w:pPr>
      <w:bookmarkStart w:id="26" w:name="_Toc136441698"/>
      <w:r>
        <w:t>A</w:t>
      </w:r>
      <w:r w:rsidR="0081624B">
        <w:t xml:space="preserve">lberta </w:t>
      </w:r>
      <w:r>
        <w:t>H</w:t>
      </w:r>
      <w:r w:rsidR="004D62B7">
        <w:t>ealth</w:t>
      </w:r>
      <w:r>
        <w:t>C</w:t>
      </w:r>
      <w:r w:rsidR="004D62B7">
        <w:t xml:space="preserve">are </w:t>
      </w:r>
      <w:r>
        <w:t>C</w:t>
      </w:r>
      <w:r w:rsidR="004D62B7">
        <w:t>ard</w:t>
      </w:r>
      <w:bookmarkEnd w:id="26"/>
    </w:p>
    <w:p w14:paraId="5BE5E220" w14:textId="154805F6" w:rsidR="004D62B7" w:rsidRPr="00894B0F" w:rsidRDefault="006D5B0F" w:rsidP="004D62B7">
      <w:pPr>
        <w:pStyle w:val="BodyTextAfterChart"/>
      </w:pPr>
      <w:r>
        <w:t xml:space="preserve">If you are </w:t>
      </w:r>
      <w:r w:rsidR="00857062">
        <w:t>new</w:t>
      </w:r>
      <w:r w:rsidR="00C818DD">
        <w:t xml:space="preserve"> to Alberta, you</w:t>
      </w:r>
      <w:r w:rsidR="00CE747A">
        <w:t xml:space="preserve"> may be eligible for Alberta Health Care from the date that you established residency in Alberta. You must </w:t>
      </w:r>
      <w:r w:rsidR="00BB2093">
        <w:t xml:space="preserve">apply </w:t>
      </w:r>
      <w:r w:rsidR="008E3154">
        <w:t xml:space="preserve">for the </w:t>
      </w:r>
      <w:hyperlink r:id="rId41" w:history="1">
        <w:r w:rsidR="008E3154" w:rsidRPr="00191E2F">
          <w:rPr>
            <w:rStyle w:val="LinkChar0"/>
          </w:rPr>
          <w:t>Alberta Health Care Insurance Program</w:t>
        </w:r>
      </w:hyperlink>
      <w:r w:rsidR="008E3154">
        <w:t xml:space="preserve"> </w:t>
      </w:r>
      <w:r w:rsidR="00656124">
        <w:t xml:space="preserve">(AHCIP) </w:t>
      </w:r>
      <w:r w:rsidR="008E3154">
        <w:t xml:space="preserve">within </w:t>
      </w:r>
      <w:r w:rsidR="008E3154" w:rsidRPr="008E3154">
        <w:rPr>
          <w:b/>
          <w:bCs/>
        </w:rPr>
        <w:t>three months</w:t>
      </w:r>
      <w:r w:rsidR="008E3154">
        <w:t xml:space="preserve"> of establishing residency and provide all required documents.</w:t>
      </w:r>
      <w:r w:rsidR="00EF16BE">
        <w:t xml:space="preserve"> The application form for </w:t>
      </w:r>
      <w:r w:rsidR="00656124">
        <w:t xml:space="preserve">AHCIP coverage can be found </w:t>
      </w:r>
      <w:hyperlink r:id="rId42" w:history="1">
        <w:r w:rsidR="00656124" w:rsidRPr="00191E2F">
          <w:rPr>
            <w:rStyle w:val="LinkChar0"/>
          </w:rPr>
          <w:t>here</w:t>
        </w:r>
      </w:hyperlink>
      <w:r w:rsidR="00656124" w:rsidRPr="00656124">
        <w:rPr>
          <w:color w:val="0070C0"/>
        </w:rPr>
        <w:t>.</w:t>
      </w:r>
      <w:r w:rsidR="00857062">
        <w:rPr>
          <w:color w:val="0070C0"/>
        </w:rPr>
        <w:t xml:space="preserve"> </w:t>
      </w:r>
      <w:r w:rsidR="00857062" w:rsidRPr="00894B0F">
        <w:t xml:space="preserve">It is essential that you keep your </w:t>
      </w:r>
      <w:r w:rsidR="005861B0" w:rsidRPr="00894B0F">
        <w:t xml:space="preserve">Alberta Healthcare Card with you at all times, as it is an essential piece of identification to access health </w:t>
      </w:r>
      <w:r w:rsidR="00854B8F" w:rsidRPr="00894B0F">
        <w:t>care services.</w:t>
      </w:r>
    </w:p>
    <w:p w14:paraId="300CA695" w14:textId="1535321C" w:rsidR="00445897" w:rsidRDefault="00547B3A" w:rsidP="000128BB">
      <w:pPr>
        <w:pStyle w:val="Level4Heading"/>
      </w:pPr>
      <w:bookmarkStart w:id="27" w:name="_Toc136441699"/>
      <w:r>
        <w:t>F</w:t>
      </w:r>
      <w:r w:rsidR="00445897">
        <w:t>amily</w:t>
      </w:r>
      <w:r>
        <w:t xml:space="preserve"> D</w:t>
      </w:r>
      <w:r w:rsidR="00445897">
        <w:t>octor</w:t>
      </w:r>
      <w:bookmarkEnd w:id="27"/>
    </w:p>
    <w:p w14:paraId="484CD872" w14:textId="77777777" w:rsidR="00455E75" w:rsidRDefault="00642A4A" w:rsidP="00F93408">
      <w:r w:rsidRPr="00642A4A">
        <w:t>Having a family doctor for regular, yearly check-ups is highly recommended, especially since there is no cost associated with these check-ups if you have your Alberta Healthcare card. Yearly check-ups can significantly enhance your well-being and quality of life in Alberta.</w:t>
      </w:r>
      <w:r>
        <w:t xml:space="preserve"> </w:t>
      </w:r>
      <w:hyperlink r:id="rId43" w:history="1">
        <w:r w:rsidR="00D96FFA" w:rsidRPr="00451E5F">
          <w:rPr>
            <w:rStyle w:val="LinkChar0"/>
          </w:rPr>
          <w:t>This website</w:t>
        </w:r>
      </w:hyperlink>
      <w:r w:rsidR="00D96FFA">
        <w:t xml:space="preserve"> can be used to find a doctor </w:t>
      </w:r>
      <w:r w:rsidR="00BC082B">
        <w:t xml:space="preserve">in </w:t>
      </w:r>
      <w:r w:rsidR="00BC082B" w:rsidRPr="003E07D4">
        <w:rPr>
          <w:i/>
          <w:iCs/>
          <w:color w:val="CF4E0C" w:themeColor="accent1" w:themeShade="BF"/>
        </w:rPr>
        <w:t>[town name]</w:t>
      </w:r>
      <w:r w:rsidR="00BC082B">
        <w:t xml:space="preserve">, along with the ability to choose </w:t>
      </w:r>
      <w:r w:rsidR="00E84E2B">
        <w:t xml:space="preserve">your doctor’s gender and preferred language. </w:t>
      </w:r>
    </w:p>
    <w:p w14:paraId="6DAF55F6" w14:textId="6B3AC2B7" w:rsidR="00F93408" w:rsidRPr="00451E5F" w:rsidRDefault="00894B0F" w:rsidP="00F93408">
      <w:pPr>
        <w:rPr>
          <w:rStyle w:val="LinkChar0"/>
        </w:rPr>
      </w:pPr>
      <w:r>
        <w:t xml:space="preserve">Alternatively, if you are unable to find a family doctor, you can rely on a </w:t>
      </w:r>
      <w:r w:rsidR="00F36C65">
        <w:t xml:space="preserve">nurse hotline by dialing 811. This is a free telephone service </w:t>
      </w:r>
      <w:r w:rsidR="00F71703">
        <w:t>known as “</w:t>
      </w:r>
      <w:hyperlink r:id="rId44" w:history="1">
        <w:r w:rsidR="00F71703" w:rsidRPr="00451E5F">
          <w:rPr>
            <w:rStyle w:val="LinkChar0"/>
          </w:rPr>
          <w:t>Health Link 811</w:t>
        </w:r>
      </w:hyperlink>
      <w:r w:rsidR="00F71703">
        <w:t xml:space="preserve">” </w:t>
      </w:r>
      <w:r w:rsidR="00F36C65">
        <w:t xml:space="preserve">that provides 24/7 nurse </w:t>
      </w:r>
      <w:r w:rsidR="00F71703">
        <w:t>advice and health information to Albertans.</w:t>
      </w:r>
      <w:r w:rsidR="007F456E">
        <w:t xml:space="preserve"> </w:t>
      </w:r>
      <w:r w:rsidR="00F96490">
        <w:t>The hotline is primarily used for symptom-based support and health information but can also be used for</w:t>
      </w:r>
      <w:r w:rsidR="00D25E7C">
        <w:t xml:space="preserve"> many other health services.</w:t>
      </w:r>
      <w:r w:rsidR="00F93408">
        <w:t xml:space="preserve"> </w:t>
      </w:r>
      <w:r w:rsidR="00F93408" w:rsidRPr="00A970F6">
        <w:t>Furthermore, to ensure accessibility to healthcare,</w:t>
      </w:r>
      <w:r w:rsidR="003F706F">
        <w:t xml:space="preserve"> some</w:t>
      </w:r>
      <w:r w:rsidR="00F93408" w:rsidRPr="00A970F6">
        <w:t xml:space="preserve"> mobile services are available for those living in rural areas of Alberta. For more details on mobile and in-home services, you can </w:t>
      </w:r>
      <w:r w:rsidR="00F93408">
        <w:t xml:space="preserve">visit </w:t>
      </w:r>
      <w:hyperlink r:id="rId45" w:history="1">
        <w:r w:rsidR="00F93408" w:rsidRPr="00451E5F">
          <w:rPr>
            <w:rStyle w:val="LinkChar0"/>
          </w:rPr>
          <w:t>this website</w:t>
        </w:r>
      </w:hyperlink>
      <w:r w:rsidR="00F93408" w:rsidRPr="00451E5F">
        <w:rPr>
          <w:rStyle w:val="LinkChar0"/>
        </w:rPr>
        <w:t xml:space="preserve">. </w:t>
      </w:r>
    </w:p>
    <w:p w14:paraId="2B56BFB8" w14:textId="7A81AE75" w:rsidR="00445897" w:rsidRPr="003E07D4" w:rsidRDefault="00E84E2B" w:rsidP="00445897">
      <w:pPr>
        <w:rPr>
          <w:i/>
          <w:iCs/>
          <w:color w:val="CF4E0C" w:themeColor="accent1" w:themeShade="BF"/>
        </w:rPr>
      </w:pPr>
      <w:r w:rsidRPr="003E07D4">
        <w:rPr>
          <w:i/>
          <w:iCs/>
          <w:color w:val="CF4E0C" w:themeColor="accent1" w:themeShade="BF"/>
        </w:rPr>
        <w:t>[if you know of doctors who are accepting new patients, it may also be beneficial to link them here.]</w:t>
      </w:r>
    </w:p>
    <w:p w14:paraId="092A3CCE" w14:textId="221A982D" w:rsidR="00445897" w:rsidRDefault="00A3747F" w:rsidP="000128BB">
      <w:pPr>
        <w:pStyle w:val="Level4Heading"/>
      </w:pPr>
      <w:bookmarkStart w:id="28" w:name="_Toc136441700"/>
      <w:r>
        <w:t>D</w:t>
      </w:r>
      <w:r w:rsidR="00445897">
        <w:t>entist</w:t>
      </w:r>
      <w:bookmarkEnd w:id="28"/>
    </w:p>
    <w:p w14:paraId="45E89769" w14:textId="77777777" w:rsidR="006322B5" w:rsidRDefault="00E84E2B" w:rsidP="00445897">
      <w:r>
        <w:t xml:space="preserve">Dental care is unfortunately not covered through Alberta Health Care. </w:t>
      </w:r>
      <w:r w:rsidR="00034D1F">
        <w:t xml:space="preserve">However, you may be eligible to receive low-cost dental </w:t>
      </w:r>
      <w:r w:rsidR="002716D2">
        <w:t>care if</w:t>
      </w:r>
      <w:r w:rsidR="00921C69">
        <w:t xml:space="preserve"> your employer does not provide you with private health benefits. </w:t>
      </w:r>
      <w:r w:rsidR="002716D2">
        <w:t>To find out if you are eligible to recei</w:t>
      </w:r>
      <w:r w:rsidR="008518A4">
        <w:t xml:space="preserve">ve reduced-fee dental care, complete </w:t>
      </w:r>
      <w:r w:rsidR="00FA0B3B">
        <w:t xml:space="preserve">and send </w:t>
      </w:r>
      <w:hyperlink r:id="rId46" w:history="1">
        <w:r w:rsidR="00FA0B3B" w:rsidRPr="00451E5F">
          <w:rPr>
            <w:rStyle w:val="LinkChar0"/>
          </w:rPr>
          <w:t>this form</w:t>
        </w:r>
      </w:hyperlink>
      <w:r w:rsidR="00FA0B3B" w:rsidRPr="00451E5F">
        <w:rPr>
          <w:rStyle w:val="LinkChar0"/>
        </w:rPr>
        <w:t>.</w:t>
      </w:r>
      <w:r w:rsidR="000C1542">
        <w:t xml:space="preserve"> </w:t>
      </w:r>
      <w:r w:rsidR="00D07647">
        <w:t xml:space="preserve">If you would like to see a dentist, you can visit </w:t>
      </w:r>
      <w:r w:rsidR="00D07647" w:rsidRPr="003E07D4">
        <w:rPr>
          <w:i/>
          <w:iCs/>
          <w:color w:val="CF4E0C" w:themeColor="accent1" w:themeShade="BF"/>
        </w:rPr>
        <w:t>[name/location of dentist]</w:t>
      </w:r>
      <w:r w:rsidR="00D07647">
        <w:t>.</w:t>
      </w:r>
      <w:r w:rsidR="007A4F7B">
        <w:t xml:space="preserve"> </w:t>
      </w:r>
      <w:r w:rsidR="006E4B71">
        <w:t xml:space="preserve">Inquire with specific immigration pathway and eligible dental coverage that may come with their healthcare plans. </w:t>
      </w:r>
    </w:p>
    <w:p w14:paraId="49973FB5" w14:textId="5EADD8D5" w:rsidR="00DE4D15" w:rsidRDefault="006322B5" w:rsidP="00445897">
      <w:r>
        <w:t>There is a</w:t>
      </w:r>
      <w:r w:rsidR="00C42F2B">
        <w:t>n Interim Federal Health Program (IFHP)</w:t>
      </w:r>
      <w:r w:rsidR="005E428D">
        <w:rPr>
          <w:rStyle w:val="FootnoteReference"/>
        </w:rPr>
        <w:footnoteReference w:id="10"/>
      </w:r>
      <w:r w:rsidR="00C42F2B">
        <w:t xml:space="preserve"> that provides basic health </w:t>
      </w:r>
      <w:r w:rsidR="005E428D">
        <w:t>and urgent dental care</w:t>
      </w:r>
      <w:r w:rsidR="00C42F2B">
        <w:t xml:space="preserve"> to </w:t>
      </w:r>
      <w:r w:rsidR="00FC67DE">
        <w:t xml:space="preserve">resettled refugees, protected persons in Canada, refugee claimants, detainees, and victims of human trafficking. </w:t>
      </w:r>
      <w:r w:rsidR="006E4B71">
        <w:t xml:space="preserve">If </w:t>
      </w:r>
      <w:r w:rsidR="00FC67DE">
        <w:t xml:space="preserve">you are unsure if you are eligible for the IFHP, click </w:t>
      </w:r>
      <w:hyperlink r:id="rId47" w:history="1">
        <w:r w:rsidR="00FC67DE" w:rsidRPr="00451E5F">
          <w:rPr>
            <w:rStyle w:val="LinkChar0"/>
          </w:rPr>
          <w:t>here</w:t>
        </w:r>
      </w:hyperlink>
      <w:r w:rsidR="00781820">
        <w:t xml:space="preserve"> to view the list of people who are eligible for IFHP.</w:t>
      </w:r>
    </w:p>
    <w:p w14:paraId="5543F508" w14:textId="4F0463FC" w:rsidR="00445897" w:rsidRDefault="00A3747F" w:rsidP="000128BB">
      <w:pPr>
        <w:pStyle w:val="Level4Heading"/>
      </w:pPr>
      <w:bookmarkStart w:id="29" w:name="_Toc136441701"/>
      <w:r>
        <w:t>H</w:t>
      </w:r>
      <w:r w:rsidR="00445897">
        <w:t>ospital</w:t>
      </w:r>
      <w:bookmarkEnd w:id="29"/>
    </w:p>
    <w:p w14:paraId="11A5DFA1" w14:textId="56170DA5" w:rsidR="002B7363" w:rsidRDefault="00A970F6" w:rsidP="00445897">
      <w:r w:rsidRPr="00A970F6">
        <w:t>Living in areas further from major cities like Calgary and Edmonton does come with the consideration that larger hospitals are located at a distance. However, it</w:t>
      </w:r>
      <w:r w:rsidR="00DE4D15">
        <w:t xml:space="preserve"> is</w:t>
      </w:r>
      <w:r w:rsidRPr="00A970F6">
        <w:t xml:space="preserve"> important to note that Alberta provides regional hospitals in several locations for the convenience of residents. These hospitals can be found in Grande Prairie, Fort McMurray, Red Deer, Lethbridge, and Medicine Hat. </w:t>
      </w:r>
    </w:p>
    <w:p w14:paraId="23097127" w14:textId="772C2A02" w:rsidR="002B7363" w:rsidRDefault="00890326" w:rsidP="000128BB">
      <w:pPr>
        <w:pStyle w:val="Level4Heading"/>
      </w:pPr>
      <w:bookmarkStart w:id="30" w:name="_Toc136441702"/>
      <w:r>
        <w:t>H</w:t>
      </w:r>
      <w:r w:rsidR="002B7363">
        <w:t xml:space="preserve">ealth </w:t>
      </w:r>
      <w:r>
        <w:t>S</w:t>
      </w:r>
      <w:r w:rsidR="002B7363">
        <w:t xml:space="preserve">ervices in </w:t>
      </w:r>
      <w:r>
        <w:t>Y</w:t>
      </w:r>
      <w:r w:rsidR="002B7363">
        <w:t xml:space="preserve">our </w:t>
      </w:r>
      <w:r>
        <w:t>L</w:t>
      </w:r>
      <w:r w:rsidR="002B7363">
        <w:t>anguage</w:t>
      </w:r>
      <w:bookmarkEnd w:id="30"/>
    </w:p>
    <w:p w14:paraId="71BACF30" w14:textId="2804E7F3" w:rsidR="3F1162E9" w:rsidRDefault="002B7363" w:rsidP="3F1162E9">
      <w:r>
        <w:t xml:space="preserve">Alberta Health Services offers a number of translated resources in many common languages in Alberta. </w:t>
      </w:r>
      <w:hyperlink r:id="rId48">
        <w:r w:rsidRPr="00451E5F">
          <w:rPr>
            <w:rStyle w:val="LinkChar0"/>
          </w:rPr>
          <w:t>This website</w:t>
        </w:r>
      </w:hyperlink>
      <w:r w:rsidRPr="00451E5F">
        <w:rPr>
          <w:rStyle w:val="LinkChar0"/>
        </w:rPr>
        <w:t xml:space="preserve"> </w:t>
      </w:r>
      <w:r>
        <w:t>provides information about how the health system operates in Alberta</w:t>
      </w:r>
      <w:r w:rsidR="007E1765">
        <w:t xml:space="preserve"> in </w:t>
      </w:r>
      <w:r w:rsidR="00FC783D">
        <w:t xml:space="preserve">Alberta’s 28 most commonly spoken languages. You can learn about the kinds of translation services that are offered, print off and take a language card to request an interpreter to help you, and view estimated wait times to see a doctor in </w:t>
      </w:r>
      <w:r w:rsidR="00B66C08">
        <w:t xml:space="preserve">Alberta’s major </w:t>
      </w:r>
      <w:r w:rsidR="00725F5E">
        <w:t>emergency care centres.</w:t>
      </w:r>
    </w:p>
    <w:p w14:paraId="3265401B" w14:textId="129D87BE" w:rsidR="00AD2BB5" w:rsidRDefault="00725F5E" w:rsidP="00445897">
      <w:pPr>
        <w:pStyle w:val="Level3Heading"/>
      </w:pPr>
      <w:bookmarkStart w:id="31" w:name="_Toc136441703"/>
      <w:r>
        <w:t>C</w:t>
      </w:r>
      <w:r w:rsidR="00AD2BB5">
        <w:t xml:space="preserve">ommunity </w:t>
      </w:r>
      <w:r>
        <w:t>S</w:t>
      </w:r>
      <w:r w:rsidR="00AD2BB5">
        <w:t xml:space="preserve">ocial </w:t>
      </w:r>
      <w:r>
        <w:t>C</w:t>
      </w:r>
      <w:r w:rsidR="00AD2BB5">
        <w:t>lubs</w:t>
      </w:r>
      <w:bookmarkEnd w:id="31"/>
    </w:p>
    <w:p w14:paraId="55ACB518" w14:textId="079F392F" w:rsidR="00AD2BB5" w:rsidRDefault="00725F5E" w:rsidP="00AD2BB5">
      <w:r>
        <w:t xml:space="preserve">There are a few community centres in </w:t>
      </w:r>
      <w:r w:rsidRPr="003E07D4">
        <w:rPr>
          <w:i/>
          <w:iCs/>
          <w:color w:val="CF4E0C" w:themeColor="accent1" w:themeShade="BF"/>
        </w:rPr>
        <w:t>[town name]</w:t>
      </w:r>
      <w:r w:rsidRPr="003E07D4">
        <w:rPr>
          <w:color w:val="CF4E0C" w:themeColor="accent1" w:themeShade="BF"/>
        </w:rPr>
        <w:t xml:space="preserve"> </w:t>
      </w:r>
      <w:r>
        <w:t xml:space="preserve">that offer various programs for you and your family. Usually, there are organized events, networking opportunities, sports activities, etc. </w:t>
      </w:r>
      <w:r w:rsidR="001F6F44">
        <w:t xml:space="preserve">You can visit </w:t>
      </w:r>
      <w:r w:rsidR="001F6F44" w:rsidRPr="003E07D4">
        <w:rPr>
          <w:i/>
          <w:iCs/>
          <w:color w:val="CF4E0C" w:themeColor="accent1" w:themeShade="BF"/>
        </w:rPr>
        <w:t>[website/address/ phone number]</w:t>
      </w:r>
      <w:r w:rsidR="001F6F44" w:rsidRPr="003E07D4">
        <w:rPr>
          <w:color w:val="CF4E0C" w:themeColor="accent1" w:themeShade="BF"/>
        </w:rPr>
        <w:t xml:space="preserve"> </w:t>
      </w:r>
      <w:r w:rsidR="001F6F44">
        <w:t>for more information</w:t>
      </w:r>
      <w:r w:rsidR="00364D28">
        <w:t>.</w:t>
      </w:r>
    </w:p>
    <w:p w14:paraId="1FEA879E" w14:textId="2EBA67A1" w:rsidR="008A3FE9" w:rsidRDefault="00725F5E" w:rsidP="00445897">
      <w:pPr>
        <w:pStyle w:val="Level3Heading"/>
      </w:pPr>
      <w:bookmarkStart w:id="32" w:name="_Toc136441704"/>
      <w:r>
        <w:t>V</w:t>
      </w:r>
      <w:r w:rsidR="008A3FE9">
        <w:t xml:space="preserve">olunteer </w:t>
      </w:r>
      <w:r>
        <w:t>O</w:t>
      </w:r>
      <w:r w:rsidR="008A3FE9">
        <w:t>pportunities</w:t>
      </w:r>
      <w:bookmarkEnd w:id="32"/>
    </w:p>
    <w:p w14:paraId="75AF6770" w14:textId="4A9688C0" w:rsidR="008A3FE9" w:rsidRDefault="001F6F44" w:rsidP="008A3FE9">
      <w:r>
        <w:t xml:space="preserve">Volunteering is a </w:t>
      </w:r>
      <w:r w:rsidR="00A01435">
        <w:t>great way to connect with other people in your community</w:t>
      </w:r>
      <w:r w:rsidR="00CD1ABE">
        <w:t>, to improve your language skills, to provide you with professional development skills that you can put on your resume, and for personal fulfillment and wellbeing. Volunteering can offer a sense of purpose and to make a positive impact on their community, while actively pa</w:t>
      </w:r>
      <w:r w:rsidR="00405B02">
        <w:t xml:space="preserve">rticipating and engaging with other Canadian residents. Through volunteering, you can make connections, </w:t>
      </w:r>
      <w:r w:rsidR="00AB190C">
        <w:t xml:space="preserve">gain a better understanding of Canadian culture, </w:t>
      </w:r>
      <w:r w:rsidR="00E60C94">
        <w:t>values,</w:t>
      </w:r>
      <w:r w:rsidR="00AB190C">
        <w:t xml:space="preserve"> and customs; and to develop a sense of belonging in your new home. </w:t>
      </w:r>
      <w:r w:rsidR="00C24C6F" w:rsidRPr="003E07D4">
        <w:rPr>
          <w:i/>
          <w:iCs/>
          <w:color w:val="CF4E0C" w:themeColor="accent1" w:themeShade="BF"/>
        </w:rPr>
        <w:t>[</w:t>
      </w:r>
      <w:r w:rsidR="00580D14" w:rsidRPr="003E07D4">
        <w:rPr>
          <w:i/>
          <w:iCs/>
          <w:color w:val="CF4E0C" w:themeColor="accent1" w:themeShade="BF"/>
        </w:rPr>
        <w:t>If you know of organizations in your area that are looking for volunteers, it may be helpful to list or link them here.]</w:t>
      </w:r>
    </w:p>
    <w:p w14:paraId="10647DA7" w14:textId="5806769D" w:rsidR="008A3FE9" w:rsidRDefault="00445897" w:rsidP="000128BB">
      <w:pPr>
        <w:pStyle w:val="Level1Heading"/>
      </w:pPr>
      <w:bookmarkStart w:id="33" w:name="_Toc136441705"/>
      <w:r>
        <w:t>employment</w:t>
      </w:r>
      <w:bookmarkEnd w:id="33"/>
    </w:p>
    <w:p w14:paraId="4D42A19A" w14:textId="1DFA410F" w:rsidR="00445897" w:rsidRDefault="009D1FEF" w:rsidP="00445897">
      <w:pPr>
        <w:pStyle w:val="BodyTextAfterChart"/>
      </w:pPr>
      <w:r>
        <w:t xml:space="preserve">This section will highlight </w:t>
      </w:r>
      <w:r w:rsidR="00BD0171">
        <w:t xml:space="preserve">the important steps to take to ensure you have </w:t>
      </w:r>
      <w:r w:rsidR="003915DF">
        <w:t xml:space="preserve">the proper </w:t>
      </w:r>
      <w:r w:rsidR="0013080D">
        <w:t xml:space="preserve">knowledge and tools about </w:t>
      </w:r>
      <w:r w:rsidR="00D06FCA">
        <w:t xml:space="preserve">working in Alberta. </w:t>
      </w:r>
    </w:p>
    <w:p w14:paraId="3E0A7BF5" w14:textId="6DEB146F" w:rsidR="00445897" w:rsidRDefault="007944E2" w:rsidP="00445897">
      <w:pPr>
        <w:pStyle w:val="Level3Heading"/>
      </w:pPr>
      <w:bookmarkStart w:id="34" w:name="_Toc136441706"/>
      <w:r>
        <w:t>D</w:t>
      </w:r>
      <w:r w:rsidR="00445897">
        <w:t>ocuments</w:t>
      </w:r>
      <w:bookmarkEnd w:id="34"/>
    </w:p>
    <w:p w14:paraId="69015D7D" w14:textId="5AE54EBB" w:rsidR="00445897" w:rsidRDefault="00961845" w:rsidP="00082BDE">
      <w:pPr>
        <w:pStyle w:val="BodyTextAfterChart"/>
      </w:pPr>
      <w:r>
        <w:t>To legally work in Alberta</w:t>
      </w:r>
      <w:r w:rsidR="00082BDE">
        <w:t xml:space="preserve"> as a temporary resident</w:t>
      </w:r>
      <w:r w:rsidR="00BB6096">
        <w:t>,</w:t>
      </w:r>
      <w:r>
        <w:t xml:space="preserve"> you will need</w:t>
      </w:r>
      <w:r w:rsidDel="00082BDE">
        <w:t xml:space="preserve"> </w:t>
      </w:r>
      <w:r>
        <w:t>a work permit</w:t>
      </w:r>
      <w:r w:rsidR="0070689A">
        <w:t xml:space="preserve">, a Social Insurance Number, </w:t>
      </w:r>
      <w:r w:rsidR="00003886">
        <w:t xml:space="preserve">and, depending on your immigration status, you may need </w:t>
      </w:r>
      <w:r w:rsidR="00C16657">
        <w:t xml:space="preserve">specific authorization to work in Canada such as an open work permit, or a work permit that is tied to a specific </w:t>
      </w:r>
      <w:r w:rsidR="00B82DDB">
        <w:t>employer.</w:t>
      </w:r>
    </w:p>
    <w:p w14:paraId="042FAB19" w14:textId="56AE0FA9" w:rsidR="00445897" w:rsidRDefault="00445897" w:rsidP="000128BB">
      <w:pPr>
        <w:pStyle w:val="Level4Heading"/>
      </w:pPr>
      <w:bookmarkStart w:id="35" w:name="_Toc136441707"/>
      <w:r>
        <w:t>Social insurance number (SIN)</w:t>
      </w:r>
      <w:bookmarkEnd w:id="35"/>
    </w:p>
    <w:p w14:paraId="4338A5E9" w14:textId="77777777" w:rsidR="00A5685A" w:rsidRDefault="00DD3113" w:rsidP="00445897">
      <w:r>
        <w:t>To work in Canada, and to access</w:t>
      </w:r>
      <w:r w:rsidR="0028295E">
        <w:t xml:space="preserve"> government programs</w:t>
      </w:r>
      <w:r w:rsidR="00833EEE">
        <w:t xml:space="preserve"> as a Canadian citizen, permanent resident, or temporary resident</w:t>
      </w:r>
      <w:r w:rsidR="0028295E">
        <w:t xml:space="preserve">, you will need a 9-digit number known as a Social Insurance Number (SIN). </w:t>
      </w:r>
      <w:r w:rsidR="0028295E" w:rsidRPr="00E25541">
        <w:rPr>
          <w:b/>
          <w:bCs/>
        </w:rPr>
        <w:t>This number is private and unique to you and cannot be used by anyone else</w:t>
      </w:r>
      <w:r w:rsidR="00EC2AF3" w:rsidRPr="00E25541">
        <w:rPr>
          <w:b/>
          <w:bCs/>
        </w:rPr>
        <w:t xml:space="preserve">. </w:t>
      </w:r>
      <w:r w:rsidR="0086555E" w:rsidRPr="00E25541">
        <w:rPr>
          <w:b/>
          <w:bCs/>
        </w:rPr>
        <w:t>It is very important to keep your SIN private and not share this number with anyone</w:t>
      </w:r>
      <w:r w:rsidR="0063187D" w:rsidRPr="00E25541">
        <w:rPr>
          <w:b/>
          <w:bCs/>
        </w:rPr>
        <w:t xml:space="preserve"> as it can lead to identity theft, </w:t>
      </w:r>
      <w:r w:rsidR="00310E00" w:rsidRPr="00E25541">
        <w:rPr>
          <w:b/>
          <w:bCs/>
        </w:rPr>
        <w:t>invasion of privacy, and a loss in government benefits</w:t>
      </w:r>
      <w:r w:rsidR="00310E00">
        <w:t xml:space="preserve">. For tips on how to </w:t>
      </w:r>
      <w:r w:rsidR="000342D5">
        <w:t xml:space="preserve">protect your SIN, click </w:t>
      </w:r>
      <w:hyperlink r:id="rId49" w:history="1">
        <w:r w:rsidR="000342D5" w:rsidRPr="000342D5">
          <w:rPr>
            <w:rStyle w:val="LinkChar0"/>
          </w:rPr>
          <w:t>here</w:t>
        </w:r>
      </w:hyperlink>
      <w:r w:rsidR="000342D5">
        <w:t xml:space="preserve">. </w:t>
      </w:r>
    </w:p>
    <w:p w14:paraId="65057C75" w14:textId="23FD3074" w:rsidR="00445897" w:rsidRDefault="00833EEE" w:rsidP="00445897">
      <w:r>
        <w:t xml:space="preserve">Parents or legal guardians can apply for children under the </w:t>
      </w:r>
      <w:r w:rsidR="00E2103C">
        <w:t>age of 12</w:t>
      </w:r>
      <w:r>
        <w:t>, to also obtain a SIN</w:t>
      </w:r>
      <w:r w:rsidR="00E2103C">
        <w:t xml:space="preserve">, but children over the age of 12 may </w:t>
      </w:r>
      <w:r w:rsidR="00364D28">
        <w:t>apply</w:t>
      </w:r>
      <w:r w:rsidR="00E2103C">
        <w:t xml:space="preserve"> on their own</w:t>
      </w:r>
      <w:r>
        <w:t>.</w:t>
      </w:r>
      <w:r w:rsidR="000D5301">
        <w:t xml:space="preserve"> There is no fee to apply for a SIN</w:t>
      </w:r>
      <w:r w:rsidR="00E2103C">
        <w:t xml:space="preserve">, but you will need to </w:t>
      </w:r>
      <w:proofErr w:type="gramStart"/>
      <w:r w:rsidR="00E2103C">
        <w:t>submit an application</w:t>
      </w:r>
      <w:proofErr w:type="gramEnd"/>
      <w:r w:rsidR="00E2103C">
        <w:t xml:space="preserve"> to obtain your SIN</w:t>
      </w:r>
      <w:r w:rsidR="00244AC6">
        <w:t xml:space="preserve">. Based on your status in Canada, you will need to provide specific documents, such as a Permanent Resident card issued by IRCC, a Record of Landing, a passport, </w:t>
      </w:r>
      <w:r w:rsidR="00E519FC">
        <w:t xml:space="preserve">an Albertan provincial </w:t>
      </w:r>
      <w:r w:rsidR="00671912">
        <w:t>ID card or driver’s license, etc. To identify what documents you will require, visit</w:t>
      </w:r>
      <w:r w:rsidR="00671912" w:rsidRPr="00364D28">
        <w:rPr>
          <w:color w:val="0070C0"/>
        </w:rPr>
        <w:t xml:space="preserve"> </w:t>
      </w:r>
      <w:hyperlink r:id="rId50" w:anchor="wb-cont" w:history="1">
        <w:r w:rsidR="00671912" w:rsidRPr="00451E5F">
          <w:rPr>
            <w:rStyle w:val="LinkChar0"/>
          </w:rPr>
          <w:t>this website</w:t>
        </w:r>
      </w:hyperlink>
      <w:r w:rsidR="00AA5215">
        <w:t xml:space="preserve"> and scroll to the section that says “Apply for a SIN”. </w:t>
      </w:r>
      <w:r w:rsidR="00671912">
        <w:t xml:space="preserve"> </w:t>
      </w:r>
    </w:p>
    <w:p w14:paraId="4501E7A0" w14:textId="7BFFA993" w:rsidR="00445897" w:rsidRDefault="003F4360" w:rsidP="000128BB">
      <w:pPr>
        <w:pStyle w:val="Level4Heading"/>
      </w:pPr>
      <w:r>
        <w:br/>
      </w:r>
      <w:bookmarkStart w:id="36" w:name="_Toc136441708"/>
      <w:r>
        <w:t>W</w:t>
      </w:r>
      <w:r w:rsidR="00445897">
        <w:t xml:space="preserve">ork </w:t>
      </w:r>
      <w:r>
        <w:t>P</w:t>
      </w:r>
      <w:r w:rsidR="00445897">
        <w:t>ermit</w:t>
      </w:r>
      <w:bookmarkEnd w:id="36"/>
    </w:p>
    <w:p w14:paraId="097C5E34" w14:textId="4772BB8B" w:rsidR="0013361B" w:rsidRDefault="005754E8" w:rsidP="0013361B">
      <w:r>
        <w:t xml:space="preserve"> The type of work permit you require will depend on </w:t>
      </w:r>
      <w:r w:rsidR="00CC74DD">
        <w:t>your Canadian status</w:t>
      </w:r>
      <w:r w:rsidR="004407DF">
        <w:t xml:space="preserve"> and the </w:t>
      </w:r>
      <w:r w:rsidR="00CF2114">
        <w:t>type of</w:t>
      </w:r>
      <w:r w:rsidR="004407DF">
        <w:t xml:space="preserve"> work you will be hired for. To learn more about what type of work permit you will need, visit </w:t>
      </w:r>
      <w:hyperlink r:id="rId51" w:history="1">
        <w:r w:rsidR="004407DF" w:rsidRPr="00451E5F">
          <w:rPr>
            <w:rStyle w:val="LinkChar0"/>
          </w:rPr>
          <w:t>this website</w:t>
        </w:r>
      </w:hyperlink>
      <w:r w:rsidR="004407DF" w:rsidRPr="002F4697">
        <w:rPr>
          <w:color w:val="0070C0"/>
        </w:rPr>
        <w:t xml:space="preserve"> </w:t>
      </w:r>
      <w:r w:rsidR="004407DF">
        <w:t>and answer the questions.</w:t>
      </w:r>
    </w:p>
    <w:p w14:paraId="2254A5DE" w14:textId="639B2FC7" w:rsidR="0013361B" w:rsidRDefault="003F4360" w:rsidP="0013361B">
      <w:pPr>
        <w:pStyle w:val="Level3Heading"/>
      </w:pPr>
      <w:bookmarkStart w:id="37" w:name="_Toc136441709"/>
      <w:r>
        <w:t>C</w:t>
      </w:r>
      <w:r w:rsidR="0013361B">
        <w:t xml:space="preserve">ommunity </w:t>
      </w:r>
      <w:r>
        <w:t>F</w:t>
      </w:r>
      <w:r w:rsidR="0013361B">
        <w:t>utures</w:t>
      </w:r>
      <w:bookmarkEnd w:id="37"/>
    </w:p>
    <w:p w14:paraId="6E389B54" w14:textId="13D297AD" w:rsidR="0013361B" w:rsidRDefault="00764EF8" w:rsidP="0013361B">
      <w:r>
        <w:t xml:space="preserve"> If you </w:t>
      </w:r>
      <w:r w:rsidR="00347E1D">
        <w:t xml:space="preserve">are </w:t>
      </w:r>
      <w:r w:rsidR="00460412">
        <w:t>an entre</w:t>
      </w:r>
      <w:r w:rsidR="00F346AB">
        <w:t xml:space="preserve">preneur </w:t>
      </w:r>
      <w:r w:rsidR="00347E1D">
        <w:t>looking t</w:t>
      </w:r>
      <w:r w:rsidR="00992F07">
        <w:t>o start your own business</w:t>
      </w:r>
      <w:r w:rsidR="00980542">
        <w:t xml:space="preserve">, </w:t>
      </w:r>
      <w:hyperlink r:id="rId52" w:history="1">
        <w:r w:rsidR="00C57003" w:rsidRPr="00451E5F">
          <w:rPr>
            <w:rStyle w:val="LinkChar0"/>
          </w:rPr>
          <w:t>this website</w:t>
        </w:r>
      </w:hyperlink>
      <w:r w:rsidR="00C57003" w:rsidRPr="002F4697">
        <w:rPr>
          <w:color w:val="0070C0"/>
        </w:rPr>
        <w:t xml:space="preserve"> </w:t>
      </w:r>
      <w:r w:rsidR="00C57003">
        <w:t>provides you with information about business loans,</w:t>
      </w:r>
      <w:r w:rsidR="00900FE9">
        <w:t xml:space="preserve"> guidance, and support </w:t>
      </w:r>
      <w:r w:rsidR="007265D9">
        <w:t xml:space="preserve">for business owners </w:t>
      </w:r>
      <w:r w:rsidR="00193B20">
        <w:t>and entrepreneurs in rural Alberta.</w:t>
      </w:r>
      <w:r w:rsidR="001E0A86">
        <w:t xml:space="preserve"> Whether you’re looking to buy a business, grow your existing business, or start a business, you can get the support you need.</w:t>
      </w:r>
    </w:p>
    <w:p w14:paraId="45123235" w14:textId="3BDB0C76" w:rsidR="0013361B" w:rsidRDefault="00A144BA" w:rsidP="0013361B">
      <w:pPr>
        <w:pStyle w:val="Level3Heading"/>
      </w:pPr>
      <w:bookmarkStart w:id="38" w:name="_Toc136441710"/>
      <w:r>
        <w:t>W</w:t>
      </w:r>
      <w:r w:rsidR="0013361B">
        <w:t xml:space="preserve">orkers </w:t>
      </w:r>
      <w:r>
        <w:t>R</w:t>
      </w:r>
      <w:r w:rsidR="0013361B">
        <w:t>ights</w:t>
      </w:r>
      <w:bookmarkEnd w:id="38"/>
    </w:p>
    <w:p w14:paraId="68AFC95B" w14:textId="23CEEF4A" w:rsidR="003626D3" w:rsidRPr="003626D3" w:rsidRDefault="003626D3" w:rsidP="003626D3">
      <w:r w:rsidRPr="003626D3">
        <w:t>As someone working in Alberta, there are laws in place to protect you and ensure fair treatment. These laws cover important aspects such as minimum wage, overtime pay, leaves of absence, working hours, and rules for young workers. Employers have a responsibility to follow these standards</w:t>
      </w:r>
      <w:r w:rsidR="009D2961">
        <w:rPr>
          <w:rStyle w:val="FootnoteReference"/>
        </w:rPr>
        <w:footnoteReference w:id="11"/>
      </w:r>
      <w:r w:rsidRPr="003626D3">
        <w:t xml:space="preserve"> and provide the necessary information to their employees.</w:t>
      </w:r>
    </w:p>
    <w:p w14:paraId="3ACCA9AF" w14:textId="798C7CC4" w:rsidR="003626D3" w:rsidRPr="003626D3" w:rsidRDefault="003626D3" w:rsidP="003626D3">
      <w:r w:rsidRPr="003626D3">
        <w:t>It</w:t>
      </w:r>
      <w:r w:rsidR="000411A9">
        <w:t xml:space="preserve"> is</w:t>
      </w:r>
      <w:r w:rsidRPr="003626D3">
        <w:t xml:space="preserve"> important to know that your pay stub may show deductions, which are amounts taken from your wages. Some deductions are </w:t>
      </w:r>
      <w:hyperlink r:id="rId53" w:history="1">
        <w:r w:rsidRPr="00451E5F">
          <w:rPr>
            <w:rStyle w:val="LinkChar0"/>
          </w:rPr>
          <w:t>required by law</w:t>
        </w:r>
      </w:hyperlink>
      <w:r w:rsidRPr="00451E5F">
        <w:rPr>
          <w:rStyle w:val="LinkChar0"/>
        </w:rPr>
        <w:t>,</w:t>
      </w:r>
      <w:r w:rsidRPr="00364D28">
        <w:rPr>
          <w:color w:val="0070C0"/>
        </w:rPr>
        <w:t xml:space="preserve"> </w:t>
      </w:r>
      <w:r w:rsidRPr="003626D3">
        <w:t xml:space="preserve">like taxes (federal and provincial), contributions to the Canada Pension Plan, and Employment Insurance premiums. If your employer provides meals and housing, they may </w:t>
      </w:r>
      <w:r w:rsidR="004C1BBC">
        <w:t xml:space="preserve">also </w:t>
      </w:r>
      <w:r w:rsidRPr="003626D3">
        <w:t>reduce your wages accordingly</w:t>
      </w:r>
      <w:r w:rsidR="6D2EEF9F" w:rsidRPr="003626D3">
        <w:t xml:space="preserve"> by a few dollars a day</w:t>
      </w:r>
      <w:r w:rsidR="2391FD91" w:rsidRPr="003626D3">
        <w:t xml:space="preserve">. However, there are strict rules about </w:t>
      </w:r>
      <w:r w:rsidR="363464EE" w:rsidRPr="003626D3">
        <w:t>how much employers can reduce</w:t>
      </w:r>
      <w:r w:rsidR="2668CF1B" w:rsidRPr="003626D3">
        <w:t xml:space="preserve"> </w:t>
      </w:r>
      <w:r w:rsidR="363464EE" w:rsidRPr="003626D3">
        <w:t>your wages</w:t>
      </w:r>
      <w:r w:rsidR="61D8EFC5" w:rsidRPr="003626D3">
        <w:t>. For example, it is against the law</w:t>
      </w:r>
      <w:r w:rsidR="15BE39FC" w:rsidRPr="003626D3">
        <w:t xml:space="preserve"> for an employer to hold back money from your wages because of recruiter </w:t>
      </w:r>
      <w:r w:rsidR="00E46A72" w:rsidRPr="003626D3">
        <w:t>fees.</w:t>
      </w:r>
      <w:r w:rsidR="63C82118">
        <w:t xml:space="preserve"> </w:t>
      </w:r>
    </w:p>
    <w:p w14:paraId="79789701" w14:textId="6875796D" w:rsidR="00946E65" w:rsidRPr="003626D3" w:rsidRDefault="003626D3" w:rsidP="003626D3">
      <w:r w:rsidRPr="003626D3">
        <w:t xml:space="preserve">If you have any questions about your employment or want to make sure that your employer is following the law, you can seek assistance through </w:t>
      </w:r>
      <w:hyperlink r:id="rId54" w:history="1">
        <w:r w:rsidRPr="00451E5F">
          <w:rPr>
            <w:rStyle w:val="LinkChar0"/>
          </w:rPr>
          <w:t>this website</w:t>
        </w:r>
      </w:hyperlink>
      <w:r w:rsidRPr="00451E5F">
        <w:rPr>
          <w:rStyle w:val="LinkChar0"/>
        </w:rPr>
        <w:t>.</w:t>
      </w:r>
      <w:r w:rsidRPr="00CE339C">
        <w:rPr>
          <w:color w:val="0070C0"/>
        </w:rPr>
        <w:t xml:space="preserve"> </w:t>
      </w:r>
      <w:r w:rsidRPr="003626D3">
        <w:t>It</w:t>
      </w:r>
      <w:r w:rsidR="0026677D">
        <w:t xml:space="preserve"> is</w:t>
      </w:r>
      <w:r w:rsidRPr="003626D3">
        <w:t xml:space="preserve"> a helpful resource that you can use without giving any personal information. It can provide guidance and information about your rights as an employee in Alberta.</w:t>
      </w:r>
      <w:r w:rsidR="00687CBB">
        <w:t xml:space="preserve"> </w:t>
      </w:r>
      <w:r w:rsidR="00687CBB" w:rsidRPr="003626D3">
        <w:t xml:space="preserve">For people with a Temporary Foreign Worker visa, special resources are available at </w:t>
      </w:r>
      <w:hyperlink w:history="1">
        <w:r w:rsidR="00687CBB" w:rsidRPr="00451E5F">
          <w:rPr>
            <w:rStyle w:val="LinkChar0"/>
          </w:rPr>
          <w:t>this website</w:t>
        </w:r>
        <w:r w:rsidR="00687CBB" w:rsidRPr="00885738">
          <w:rPr>
            <w:rStyle w:val="Hyperlink"/>
            <w:color w:val="0070C0"/>
          </w:rPr>
          <w:t>.</w:t>
        </w:r>
        <w:r w:rsidR="00687CBB" w:rsidRPr="00885738">
          <w:rPr>
            <w:color w:val="0070C0"/>
          </w:rPr>
          <w:t xml:space="preserve"> </w:t>
        </w:r>
        <w:r w:rsidR="00687CBB">
          <w:t>The</w:t>
        </w:r>
      </w:hyperlink>
      <w:r w:rsidR="00687CBB">
        <w:t xml:space="preserve"> Temporary Foreign Worker Advisory hotline, available at </w:t>
      </w:r>
      <w:hyperlink r:id="rId55" w:history="1">
        <w:r w:rsidR="00687CBB">
          <w:rPr>
            <w:rStyle w:val="Hyperlink"/>
          </w:rPr>
          <w:t>1-877-944-9955</w:t>
        </w:r>
      </w:hyperlink>
      <w:r w:rsidR="00687CBB">
        <w:t>, may also be able to answer questions.</w:t>
      </w:r>
    </w:p>
    <w:p w14:paraId="37FCE40E" w14:textId="2A0A49B5" w:rsidR="003626D3" w:rsidRDefault="002D0CD6" w:rsidP="0013361B">
      <w:r>
        <w:t xml:space="preserve">It is also important to know that you are protected by </w:t>
      </w:r>
      <w:r w:rsidR="002661B5">
        <w:t xml:space="preserve">Canada’s </w:t>
      </w:r>
      <w:hyperlink r:id="rId56" w:history="1">
        <w:r w:rsidR="002661B5" w:rsidRPr="00BB6096">
          <w:rPr>
            <w:rStyle w:val="LinkChar0"/>
          </w:rPr>
          <w:t>Charter of Rights and Freedoms</w:t>
        </w:r>
      </w:hyperlink>
      <w:r w:rsidR="002D6BD6" w:rsidRPr="00451E5F">
        <w:rPr>
          <w:rStyle w:val="LinkChar0"/>
        </w:rPr>
        <w:t xml:space="preserve"> </w:t>
      </w:r>
      <w:r w:rsidR="002D6BD6">
        <w:t xml:space="preserve">that protects your rights </w:t>
      </w:r>
      <w:r w:rsidR="00B10A89">
        <w:t>as a</w:t>
      </w:r>
      <w:r w:rsidR="00EB3382">
        <w:t xml:space="preserve"> person living in Canada.</w:t>
      </w:r>
      <w:r w:rsidR="00114D83">
        <w:t xml:space="preserve"> The Charter of Rights and Freedoms is a special document that protects the rights and freedoms of everyone in Canada. It was made in 1982 and is an important part of Canada’s laws.</w:t>
      </w:r>
      <w:r w:rsidR="00EB3382">
        <w:t xml:space="preserve"> </w:t>
      </w:r>
      <w:r w:rsidR="00971B59">
        <w:t xml:space="preserve">As stated in </w:t>
      </w:r>
      <w:r w:rsidR="00291236">
        <w:t>the Equality Rights</w:t>
      </w:r>
      <w:r w:rsidR="00BD179C">
        <w:rPr>
          <w:rStyle w:val="FootnoteReference"/>
        </w:rPr>
        <w:footnoteReference w:id="12"/>
      </w:r>
      <w:r w:rsidR="00291236">
        <w:t xml:space="preserve"> in the Charter, </w:t>
      </w:r>
      <w:r w:rsidR="003F2B7E" w:rsidRPr="003F2B7E">
        <w:t>"</w:t>
      </w:r>
      <w:r w:rsidR="00C3573D" w:rsidRPr="00C3573D">
        <w:rPr>
          <w:rFonts w:ascii="Noto Sans" w:hAnsi="Noto Sans" w:cs="Noto Sans"/>
          <w:color w:val="333333"/>
          <w:sz w:val="30"/>
          <w:szCs w:val="30"/>
          <w:shd w:val="clear" w:color="auto" w:fill="FFFFFF"/>
        </w:rPr>
        <w:t xml:space="preserve"> </w:t>
      </w:r>
      <w:r w:rsidR="00C3573D" w:rsidRPr="00C3573D">
        <w:t xml:space="preserve">Equality rights are at the core of the Charter. They are intended to ensure that everyone is treated with the same respect, </w:t>
      </w:r>
      <w:r w:rsidR="00451E5F" w:rsidRPr="00C3573D">
        <w:t>dignity,</w:t>
      </w:r>
      <w:r w:rsidR="00C3573D" w:rsidRPr="00C3573D">
        <w:t xml:space="preserve"> and consideration (</w:t>
      </w:r>
      <w:r w:rsidR="00637EC6" w:rsidRPr="00C3573D">
        <w:t>i.e.,</w:t>
      </w:r>
      <w:r w:rsidR="00C3573D" w:rsidRPr="00C3573D">
        <w:t xml:space="preserve"> without discrimination), regardless of personal characteristics such as race, national or ethnic origin, colour, religion, sex, age, or mental or physical disability, sexual orientation, residency, marital </w:t>
      </w:r>
      <w:r w:rsidR="00C3573D" w:rsidRPr="00C3573D" w:rsidDel="00D805D2">
        <w:t>status</w:t>
      </w:r>
      <w:r w:rsidR="00D805D2" w:rsidRPr="00C3573D">
        <w:t>,</w:t>
      </w:r>
      <w:r w:rsidR="00C3573D" w:rsidRPr="00C3573D">
        <w:t xml:space="preserve"> or citizenship.</w:t>
      </w:r>
      <w:r w:rsidR="008D123C">
        <w:t xml:space="preserve">” </w:t>
      </w:r>
    </w:p>
    <w:p w14:paraId="59240310" w14:textId="47B00D34" w:rsidR="002B7363" w:rsidRDefault="00A144BA" w:rsidP="000128BB">
      <w:pPr>
        <w:pStyle w:val="Level1Heading"/>
      </w:pPr>
      <w:bookmarkStart w:id="39" w:name="_Toc136441711"/>
      <w:r>
        <w:t>L</w:t>
      </w:r>
      <w:r w:rsidR="002B7363">
        <w:t>anguage</w:t>
      </w:r>
      <w:bookmarkEnd w:id="39"/>
    </w:p>
    <w:p w14:paraId="43C5F382" w14:textId="4D50BFD6" w:rsidR="002B7363" w:rsidRDefault="00B92DEC" w:rsidP="002B7363">
      <w:pPr>
        <w:pStyle w:val="BodyText"/>
      </w:pPr>
      <w:r w:rsidRPr="00B92DEC">
        <w:t>Learning a new language can be difficult, especially when you're starting a new life in a different country. Fortunately, there are resources available to assist you in your language-learning journey. The following programs and services can provide valuable support for your language-learning needs.</w:t>
      </w:r>
    </w:p>
    <w:p w14:paraId="4105F2E9" w14:textId="55D34250" w:rsidR="000E4952" w:rsidRDefault="000E4952" w:rsidP="000E4952">
      <w:pPr>
        <w:pStyle w:val="Level3Heading"/>
      </w:pPr>
      <w:bookmarkStart w:id="40" w:name="_Toc136441712"/>
      <w:r>
        <w:t>Community Adult Learning Program</w:t>
      </w:r>
      <w:r w:rsidR="00170EF0">
        <w:t xml:space="preserve"> (CALP)</w:t>
      </w:r>
      <w:bookmarkEnd w:id="40"/>
    </w:p>
    <w:p w14:paraId="57A95BE2" w14:textId="06C0F135" w:rsidR="000E4952" w:rsidRDefault="000E4952" w:rsidP="000E4952">
      <w:r>
        <w:t xml:space="preserve">This program is provided by the </w:t>
      </w:r>
      <w:hyperlink r:id="rId57" w:anchor="jumplinks-2" w:history="1">
        <w:r w:rsidRPr="00451E5F">
          <w:rPr>
            <w:rStyle w:val="LinkChar0"/>
          </w:rPr>
          <w:t>Government of Alberta</w:t>
        </w:r>
      </w:hyperlink>
      <w:r w:rsidR="00154624">
        <w:t xml:space="preserve"> to offer learning opportunities to help improve your literacy, numeracy, English language skills, and basic digital skills. </w:t>
      </w:r>
      <w:r w:rsidR="00170EF0" w:rsidRPr="00BB6096">
        <w:rPr>
          <w:i/>
          <w:iCs/>
          <w:color w:val="CF4E0C" w:themeColor="accent1" w:themeShade="BF"/>
        </w:rPr>
        <w:t xml:space="preserve">[If applicable, include information about the CALP in your municipality. If you are unsure if you have a CALP near you, you can use </w:t>
      </w:r>
      <w:hyperlink r:id="rId58" w:history="1">
        <w:r w:rsidR="00170EF0" w:rsidRPr="00BB6096">
          <w:rPr>
            <w:rStyle w:val="Hyperlink"/>
            <w:i/>
            <w:iCs/>
            <w:color w:val="CF4E0C" w:themeColor="accent1" w:themeShade="BF"/>
          </w:rPr>
          <w:t>this link</w:t>
        </w:r>
      </w:hyperlink>
      <w:r w:rsidR="00170EF0" w:rsidRPr="00BB6096">
        <w:rPr>
          <w:i/>
          <w:iCs/>
          <w:color w:val="CF4E0C" w:themeColor="accent1" w:themeShade="BF"/>
        </w:rPr>
        <w:t xml:space="preserve"> to find out.]</w:t>
      </w:r>
    </w:p>
    <w:p w14:paraId="25D9E6F2" w14:textId="5CA1BDC2" w:rsidR="002B7363" w:rsidRDefault="007944E2" w:rsidP="002B7363">
      <w:pPr>
        <w:pStyle w:val="Level3Heading"/>
      </w:pPr>
      <w:bookmarkStart w:id="41" w:name="_Toc136441713"/>
      <w:r>
        <w:t>C</w:t>
      </w:r>
      <w:r w:rsidR="002B7363">
        <w:t>o</w:t>
      </w:r>
      <w:r w:rsidR="003F7F5B">
        <w:t>nversation Circles</w:t>
      </w:r>
      <w:bookmarkEnd w:id="41"/>
    </w:p>
    <w:p w14:paraId="7AD43F1D" w14:textId="306CB553" w:rsidR="002B7363" w:rsidRPr="00BB6096" w:rsidRDefault="002B7363" w:rsidP="002B7363">
      <w:pPr>
        <w:rPr>
          <w:i/>
          <w:iCs/>
          <w:color w:val="CF4E0C" w:themeColor="accent1" w:themeShade="BF"/>
        </w:rPr>
      </w:pPr>
      <w:r>
        <w:t xml:space="preserve">Sometimes, libraries </w:t>
      </w:r>
      <w:r w:rsidR="00815CA3">
        <w:t>and community centres can offer something called a “conversation circle”</w:t>
      </w:r>
      <w:r w:rsidR="00932A96">
        <w:t>. A conversation circle is a</w:t>
      </w:r>
      <w:r w:rsidR="00BE16BD">
        <w:t xml:space="preserve"> group of people who come together to talk and practice speaking </w:t>
      </w:r>
      <w:r w:rsidR="001E6D97">
        <w:t xml:space="preserve">English or French. It is a safe and welcoming place where you can practice speaking and listening </w:t>
      </w:r>
      <w:r w:rsidR="00917C51">
        <w:t>to improve your language skills.</w:t>
      </w:r>
      <w:r w:rsidR="006B1355">
        <w:t xml:space="preserve"> A leader or facilitator helps to guide the conversations so that everyone can share their thoughts and learn from each other</w:t>
      </w:r>
      <w:r w:rsidR="005408F2">
        <w:t xml:space="preserve">. It is a great way to gain </w:t>
      </w:r>
      <w:r w:rsidR="002A3F6E">
        <w:t>confidence and make connections with others who are also learning English/French!</w:t>
      </w:r>
      <w:r w:rsidR="009C4254">
        <w:t xml:space="preserve"> If you are interested in joining conversation circles in </w:t>
      </w:r>
      <w:r w:rsidR="009C4254" w:rsidRPr="00BB6096">
        <w:rPr>
          <w:i/>
          <w:iCs/>
          <w:color w:val="CF4E0C" w:themeColor="accent1" w:themeShade="BF"/>
        </w:rPr>
        <w:t>[town name]</w:t>
      </w:r>
      <w:r w:rsidR="009C4254">
        <w:t xml:space="preserve">, you can join </w:t>
      </w:r>
      <w:r w:rsidR="00E503B5">
        <w:t xml:space="preserve">by visiting </w:t>
      </w:r>
      <w:r w:rsidR="00E503B5" w:rsidRPr="00BB6096">
        <w:rPr>
          <w:i/>
          <w:iCs/>
          <w:color w:val="CF4E0C" w:themeColor="accent1" w:themeShade="BF"/>
        </w:rPr>
        <w:t>[</w:t>
      </w:r>
      <w:r w:rsidR="003B3C04" w:rsidRPr="00BB6096">
        <w:rPr>
          <w:i/>
          <w:iCs/>
          <w:color w:val="CF4E0C" w:themeColor="accent1" w:themeShade="BF"/>
        </w:rPr>
        <w:t>website/ name of library/community centre</w:t>
      </w:r>
      <w:r w:rsidR="00BB252E" w:rsidRPr="00BB6096">
        <w:rPr>
          <w:i/>
          <w:iCs/>
          <w:color w:val="CF4E0C" w:themeColor="accent1" w:themeShade="BF"/>
        </w:rPr>
        <w:t>/contact information of facilitator etc.]</w:t>
      </w:r>
    </w:p>
    <w:p w14:paraId="7B0960BC" w14:textId="0BB78163" w:rsidR="004E40BF" w:rsidRDefault="007944E2" w:rsidP="002B7363">
      <w:pPr>
        <w:pStyle w:val="Level3Heading"/>
      </w:pPr>
      <w:bookmarkStart w:id="42" w:name="_Toc136441714"/>
      <w:r>
        <w:t>L</w:t>
      </w:r>
      <w:r w:rsidR="002B7363">
        <w:t xml:space="preserve">anguage </w:t>
      </w:r>
      <w:r>
        <w:t>C</w:t>
      </w:r>
      <w:r w:rsidR="00756F98">
        <w:t>lasses</w:t>
      </w:r>
      <w:bookmarkEnd w:id="42"/>
    </w:p>
    <w:p w14:paraId="3B2DACCA" w14:textId="3DD36D1F" w:rsidR="00BB252E" w:rsidRDefault="00756F98" w:rsidP="00756F98">
      <w:pPr>
        <w:rPr>
          <w:color w:val="0070C0"/>
        </w:rPr>
      </w:pPr>
      <w:r>
        <w:t xml:space="preserve">If you are a permanent resident, you can take language classes that are funded by the Government of Canada, free of charge. These classes are called Language Instruction for Newcomers to Canada (LINC), and </w:t>
      </w:r>
      <w:proofErr w:type="spellStart"/>
      <w:r>
        <w:t>Cours</w:t>
      </w:r>
      <w:proofErr w:type="spellEnd"/>
      <w:r>
        <w:t xml:space="preserve"> de langue pour les immigrants au Canada (CLIC). </w:t>
      </w:r>
      <w:r w:rsidR="00D00F0E">
        <w:t xml:space="preserve">These language classes </w:t>
      </w:r>
      <w:r w:rsidR="00DB7F28">
        <w:t>are taught by qualified teachers and offer flexibility to take the classes online</w:t>
      </w:r>
      <w:r w:rsidR="00092644">
        <w:t xml:space="preserve">, and full-time or part-time. </w:t>
      </w:r>
      <w:r w:rsidR="00530761" w:rsidRPr="00530761">
        <w:t>To enroll in these classes, you need to complete an online language assessment, which you can even do before coming to Canada.</w:t>
      </w:r>
      <w:r w:rsidR="00FA5318">
        <w:t xml:space="preserve"> The </w:t>
      </w:r>
      <w:r w:rsidR="002D0E10">
        <w:t xml:space="preserve">online self-assessment tool </w:t>
      </w:r>
      <w:r w:rsidR="00BE5E99">
        <w:t xml:space="preserve">to assess your English or French language skills can be found </w:t>
      </w:r>
      <w:hyperlink r:id="rId59" w:history="1">
        <w:r w:rsidR="00BE5E99" w:rsidRPr="00451E5F">
          <w:rPr>
            <w:rStyle w:val="LinkChar0"/>
          </w:rPr>
          <w:t>here</w:t>
        </w:r>
      </w:hyperlink>
      <w:r w:rsidR="00BE5E99" w:rsidRPr="00451E5F">
        <w:rPr>
          <w:rStyle w:val="LinkChar0"/>
        </w:rPr>
        <w:t>.</w:t>
      </w:r>
    </w:p>
    <w:p w14:paraId="3475682C" w14:textId="77777777" w:rsidR="003C31C0" w:rsidRDefault="003C31C0" w:rsidP="000128BB">
      <w:pPr>
        <w:pStyle w:val="Level1Heading"/>
      </w:pPr>
      <w:r>
        <w:br w:type="page"/>
      </w:r>
    </w:p>
    <w:p w14:paraId="142ED778" w14:textId="4452B84E" w:rsidR="00CC1B44" w:rsidRDefault="00CC1B44" w:rsidP="000128BB">
      <w:pPr>
        <w:pStyle w:val="Level1Heading"/>
      </w:pPr>
      <w:bookmarkStart w:id="43" w:name="_Toc136441715"/>
      <w:r>
        <w:t>Ending note</w:t>
      </w:r>
      <w:bookmarkEnd w:id="43"/>
    </w:p>
    <w:p w14:paraId="09ED117C" w14:textId="5E12BA47" w:rsidR="00CC1B44" w:rsidRPr="00CC1B44" w:rsidRDefault="00B23B4F" w:rsidP="00CC1B44">
      <w:r w:rsidRPr="00B23B4F">
        <w:t xml:space="preserve">We are absolutely thrilled to have you join us on this incredible journey. This specially crafted Welcome Package </w:t>
      </w:r>
      <w:r w:rsidR="00890326">
        <w:t xml:space="preserve">was designed </w:t>
      </w:r>
      <w:r w:rsidRPr="00B23B4F">
        <w:t xml:space="preserve">to guide you towards the most essential resources, services, and programs that will make your transition to life in Canada a seamless and exciting experience. Get ready to embark on a new adventure filled with endless opportunities, breathtaking landscapes, and warm-hearted community connections. The vibrant spirit of </w:t>
      </w:r>
      <w:r w:rsidRPr="00BB6096">
        <w:rPr>
          <w:i/>
          <w:iCs/>
          <w:color w:val="CF4E0C" w:themeColor="accent1" w:themeShade="BF"/>
        </w:rPr>
        <w:t>[Town name</w:t>
      </w:r>
      <w:r w:rsidRPr="00E2435E">
        <w:rPr>
          <w:i/>
          <w:iCs/>
          <w:color w:val="CF4E0C" w:themeColor="accent1" w:themeShade="BF"/>
        </w:rPr>
        <w:t>]</w:t>
      </w:r>
      <w:r w:rsidRPr="00E2435E">
        <w:rPr>
          <w:color w:val="CF4E0C" w:themeColor="accent1" w:themeShade="BF"/>
        </w:rPr>
        <w:t xml:space="preserve"> </w:t>
      </w:r>
      <w:r w:rsidRPr="00B23B4F">
        <w:t>is ready to embrace you, support you, and make your new life here truly unforgettable!</w:t>
      </w:r>
    </w:p>
    <w:p w14:paraId="7B41E502" w14:textId="5E961CF1" w:rsidR="007D2024" w:rsidRPr="00451E5F" w:rsidRDefault="007D2024" w:rsidP="00451E5F">
      <w:pPr>
        <w:spacing w:after="160" w:line="480" w:lineRule="auto"/>
        <w:jc w:val="left"/>
        <w:rPr>
          <w:rFonts w:ascii="League Spartan" w:hAnsi="League Spartan"/>
          <w:b/>
          <w:caps/>
          <w:noProof/>
          <w:spacing w:val="20"/>
          <w:sz w:val="28"/>
        </w:rPr>
      </w:pPr>
    </w:p>
    <w:sectPr w:rsidR="007D2024" w:rsidRPr="00451E5F" w:rsidSect="00A43E52">
      <w:type w:val="continuous"/>
      <w:pgSz w:w="12240" w:h="15840" w:code="1"/>
      <w:pgMar w:top="1440" w:right="1440" w:bottom="1276" w:left="1440" w:header="510"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DCE1" w14:textId="77777777" w:rsidR="000B2743" w:rsidRDefault="000B2743" w:rsidP="00CC04F3">
      <w:pPr>
        <w:spacing w:after="0"/>
      </w:pPr>
      <w:r>
        <w:separator/>
      </w:r>
    </w:p>
  </w:endnote>
  <w:endnote w:type="continuationSeparator" w:id="0">
    <w:p w14:paraId="518C00B2" w14:textId="77777777" w:rsidR="000B2743" w:rsidRDefault="000B2743" w:rsidP="00CC04F3">
      <w:pPr>
        <w:spacing w:after="0"/>
      </w:pPr>
      <w:r>
        <w:continuationSeparator/>
      </w:r>
    </w:p>
  </w:endnote>
  <w:endnote w:type="continuationNotice" w:id="1">
    <w:p w14:paraId="37AB074A" w14:textId="77777777" w:rsidR="000B2743" w:rsidRDefault="000B27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E00002AF" w:usb1="5000E07B" w:usb2="00000000" w:usb3="00000000" w:csb0="0000019F" w:csb1="00000000"/>
  </w:font>
  <w:font w:name="League Spartan">
    <w:panose1 w:val="00000800000000000000"/>
    <w:charset w:val="00"/>
    <w:family w:val="modern"/>
    <w:notTrueType/>
    <w:pitch w:val="variable"/>
    <w:sig w:usb0="00000007"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ibre Baskerville">
    <w:altName w:val="Calibri"/>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F407" w14:textId="56208D01" w:rsidR="00872A27" w:rsidRPr="00017577" w:rsidRDefault="000F4FC1" w:rsidP="00E2435E">
    <w:pPr>
      <w:tabs>
        <w:tab w:val="center" w:pos="4680"/>
        <w:tab w:val="right" w:pos="9360"/>
      </w:tabs>
      <w:spacing w:after="0"/>
      <w:jc w:val="right"/>
      <w:rPr>
        <w:rFonts w:asciiTheme="majorHAnsi" w:hAnsiTheme="majorHAnsi"/>
        <w:sz w:val="16"/>
        <w:szCs w:val="16"/>
      </w:rPr>
    </w:pPr>
    <w:r>
      <w:rPr>
        <w:rFonts w:asciiTheme="majorHAnsi" w:hAnsiTheme="majorHAnsi" w:cs="Arial"/>
        <w:noProof/>
        <w:sz w:val="16"/>
        <w:szCs w:val="16"/>
      </w:rPr>
      <w:drawing>
        <wp:anchor distT="0" distB="0" distL="114300" distR="114300" simplePos="0" relativeHeight="251658240" behindDoc="1" locked="0" layoutInCell="1" allowOverlap="1" wp14:anchorId="673C7C33" wp14:editId="00A83B67">
          <wp:simplePos x="0" y="0"/>
          <wp:positionH relativeFrom="margin">
            <wp:posOffset>2392045</wp:posOffset>
          </wp:positionH>
          <wp:positionV relativeFrom="page">
            <wp:posOffset>9402355</wp:posOffset>
          </wp:positionV>
          <wp:extent cx="999490" cy="474980"/>
          <wp:effectExtent l="0" t="0" r="0" b="1270"/>
          <wp:wrapNone/>
          <wp:docPr id="97756113" name="Picture 9775611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330779" name="Picture 4"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99490" cy="474980"/>
                  </a:xfrm>
                  <a:prstGeom prst="rect">
                    <a:avLst/>
                  </a:prstGeom>
                </pic:spPr>
              </pic:pic>
            </a:graphicData>
          </a:graphic>
          <wp14:sizeRelH relativeFrom="margin">
            <wp14:pctWidth>0</wp14:pctWidth>
          </wp14:sizeRelH>
          <wp14:sizeRelV relativeFrom="margin">
            <wp14:pctHeight>0</wp14:pctHeight>
          </wp14:sizeRelV>
        </wp:anchor>
      </w:drawing>
    </w:r>
    <w:r w:rsidR="00872A27" w:rsidRPr="00017577">
      <w:rPr>
        <w:rFonts w:asciiTheme="majorHAnsi" w:hAnsiTheme="majorHAnsi" w:cs="Arial"/>
        <w:sz w:val="16"/>
        <w:szCs w:val="16"/>
      </w:rPr>
      <w:t>© 20</w:t>
    </w:r>
    <w:r w:rsidR="00DE0C05">
      <w:rPr>
        <w:rFonts w:asciiTheme="majorHAnsi" w:hAnsiTheme="majorHAnsi" w:cs="Arial"/>
        <w:sz w:val="16"/>
        <w:szCs w:val="16"/>
      </w:rPr>
      <w:t>2</w:t>
    </w:r>
    <w:r w:rsidR="00752802">
      <w:rPr>
        <w:rFonts w:asciiTheme="majorHAnsi" w:hAnsiTheme="majorHAnsi" w:cs="Arial"/>
        <w:sz w:val="16"/>
        <w:szCs w:val="16"/>
      </w:rPr>
      <w:t>3</w:t>
    </w:r>
    <w:r w:rsidR="00872A27" w:rsidRPr="00017577">
      <w:rPr>
        <w:rFonts w:asciiTheme="majorHAnsi" w:hAnsiTheme="majorHAnsi" w:cs="Arial"/>
        <w:sz w:val="16"/>
        <w:szCs w:val="16"/>
      </w:rPr>
      <w:t xml:space="preserve"> AAISA                                                                                                                          </w:t>
    </w:r>
    <w:r w:rsidR="000A22E4" w:rsidRPr="00017577">
      <w:rPr>
        <w:rFonts w:asciiTheme="majorHAnsi" w:hAnsiTheme="majorHAnsi" w:cs="Arial"/>
        <w:sz w:val="16"/>
        <w:szCs w:val="16"/>
      </w:rPr>
      <w:t xml:space="preserve">                                               </w:t>
    </w:r>
    <w:r w:rsidR="00872A27" w:rsidRPr="00017577">
      <w:rPr>
        <w:rFonts w:asciiTheme="majorHAnsi" w:hAnsiTheme="majorHAnsi" w:cs="Arial"/>
        <w:sz w:val="16"/>
        <w:szCs w:val="16"/>
      </w:rPr>
      <w:t xml:space="preserve">Page </w:t>
    </w:r>
    <w:sdt>
      <w:sdtPr>
        <w:rPr>
          <w:rFonts w:asciiTheme="majorHAnsi" w:hAnsiTheme="majorHAnsi"/>
          <w:sz w:val="16"/>
          <w:szCs w:val="16"/>
        </w:rPr>
        <w:id w:val="-1967036792"/>
        <w:docPartObj>
          <w:docPartGallery w:val="Page Numbers (Bottom of Page)"/>
          <w:docPartUnique/>
        </w:docPartObj>
      </w:sdtPr>
      <w:sdtEndPr/>
      <w:sdtContent>
        <w:r w:rsidR="00872A27" w:rsidRPr="00017577">
          <w:rPr>
            <w:rFonts w:asciiTheme="majorHAnsi" w:hAnsiTheme="majorHAnsi"/>
            <w:sz w:val="16"/>
            <w:szCs w:val="16"/>
          </w:rPr>
          <w:t xml:space="preserve">| </w:t>
        </w:r>
        <w:r w:rsidR="00872A27" w:rsidRPr="00017577">
          <w:rPr>
            <w:rFonts w:asciiTheme="majorHAnsi" w:hAnsiTheme="majorHAnsi"/>
            <w:sz w:val="16"/>
            <w:szCs w:val="16"/>
          </w:rPr>
          <w:fldChar w:fldCharType="begin"/>
        </w:r>
        <w:r w:rsidR="00872A27" w:rsidRPr="00017577">
          <w:rPr>
            <w:rFonts w:asciiTheme="majorHAnsi" w:hAnsiTheme="majorHAnsi"/>
            <w:sz w:val="16"/>
            <w:szCs w:val="16"/>
          </w:rPr>
          <w:instrText xml:space="preserve"> PAGE   \* MERGEFORMAT </w:instrText>
        </w:r>
        <w:r w:rsidR="00872A27" w:rsidRPr="00017577">
          <w:rPr>
            <w:rFonts w:asciiTheme="majorHAnsi" w:hAnsiTheme="majorHAnsi"/>
            <w:sz w:val="16"/>
            <w:szCs w:val="16"/>
          </w:rPr>
          <w:fldChar w:fldCharType="separate"/>
        </w:r>
        <w:r w:rsidR="00872A27" w:rsidRPr="00017577">
          <w:rPr>
            <w:rFonts w:asciiTheme="majorHAnsi" w:hAnsiTheme="majorHAnsi"/>
            <w:sz w:val="16"/>
            <w:szCs w:val="16"/>
          </w:rPr>
          <w:t>1</w:t>
        </w:r>
        <w:r w:rsidR="00872A27" w:rsidRPr="00017577">
          <w:rPr>
            <w:rFonts w:asciiTheme="majorHAnsi" w:hAnsiTheme="majorHAnsi"/>
            <w:noProof/>
            <w:sz w:val="16"/>
            <w:szCs w:val="16"/>
          </w:rPr>
          <w:fldChar w:fldCharType="end"/>
        </w:r>
      </w:sdtContent>
    </w:sdt>
  </w:p>
  <w:p w14:paraId="3FB385D0" w14:textId="02248743" w:rsidR="00D90A53" w:rsidRPr="00120D81" w:rsidRDefault="00D90A53" w:rsidP="00E37ADC">
    <w:pPr>
      <w:pStyle w:val="Footer"/>
      <w:rPr>
        <w:rFonts w:cs="Arial"/>
        <w:color w:val="54585A" w:themeColor="accent4"/>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7101" w14:textId="77777777" w:rsidR="00BE530E" w:rsidRPr="00BE530E" w:rsidRDefault="00BE530E" w:rsidP="00BE530E">
    <w:pPr>
      <w:pStyle w:val="BodyText"/>
      <w:jc w:val="right"/>
      <w:rPr>
        <w:b/>
        <w:color w:val="FFFFFF" w:themeColor="background1"/>
        <w:sz w:val="32"/>
      </w:rPr>
    </w:pPr>
    <w:r>
      <w:rPr>
        <w:b/>
        <w:color w:val="FFFFFF" w:themeColor="background1"/>
        <w:sz w:val="32"/>
      </w:rPr>
      <w:t>March 2019</w:t>
    </w:r>
  </w:p>
  <w:p w14:paraId="14ED2448" w14:textId="77777777" w:rsidR="00872A27" w:rsidRPr="00872A27" w:rsidRDefault="00872A27" w:rsidP="00872A27">
    <w:pPr>
      <w:tabs>
        <w:tab w:val="center" w:pos="4680"/>
        <w:tab w:val="right" w:pos="9360"/>
      </w:tabs>
      <w:spacing w:after="0"/>
      <w:rPr>
        <w:rFonts w:cs="Arial"/>
        <w:color w:val="54585A" w:themeColor="accent4"/>
        <w:sz w:val="16"/>
        <w:szCs w:val="16"/>
      </w:rPr>
    </w:pPr>
  </w:p>
  <w:p w14:paraId="6895ADCE" w14:textId="77777777" w:rsidR="008B05E4" w:rsidRPr="00374562" w:rsidRDefault="008B05E4" w:rsidP="00374562">
    <w:pPr>
      <w:pStyle w:val="Footer"/>
      <w:rPr>
        <w:rFonts w:cs="Arial"/>
        <w:color w:val="54585A" w:themeColor="accent4"/>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06A9" w14:textId="77777777" w:rsidR="000B2743" w:rsidRDefault="000B2743" w:rsidP="00CC04F3">
      <w:pPr>
        <w:spacing w:after="0"/>
      </w:pPr>
      <w:r>
        <w:separator/>
      </w:r>
    </w:p>
  </w:footnote>
  <w:footnote w:type="continuationSeparator" w:id="0">
    <w:p w14:paraId="76CD444A" w14:textId="77777777" w:rsidR="000B2743" w:rsidRDefault="000B2743" w:rsidP="00CC04F3">
      <w:pPr>
        <w:spacing w:after="0"/>
      </w:pPr>
      <w:r>
        <w:continuationSeparator/>
      </w:r>
    </w:p>
  </w:footnote>
  <w:footnote w:type="continuationNotice" w:id="1">
    <w:p w14:paraId="140C0327" w14:textId="77777777" w:rsidR="000B2743" w:rsidRDefault="000B2743">
      <w:pPr>
        <w:spacing w:after="0"/>
      </w:pPr>
    </w:p>
  </w:footnote>
  <w:footnote w:id="2">
    <w:p w14:paraId="39F63324" w14:textId="77777777" w:rsidR="00D851B0" w:rsidRDefault="00D851B0" w:rsidP="0001248E">
      <w:pPr>
        <w:pStyle w:val="Link0"/>
      </w:pPr>
      <w:r>
        <w:rPr>
          <w:rStyle w:val="FootnoteReference"/>
        </w:rPr>
        <w:footnoteRef/>
      </w:r>
      <w:r>
        <w:t xml:space="preserve"> </w:t>
      </w:r>
      <w:hyperlink r:id="rId1" w:history="1">
        <w:r w:rsidRPr="0001248E">
          <w:t>https://www.canada.ca/en/immigration-refugees-citizenship/services/immigrate-canada.html</w:t>
        </w:r>
      </w:hyperlink>
    </w:p>
    <w:p w14:paraId="343CBA89" w14:textId="3514B43C" w:rsidR="00D851B0" w:rsidRDefault="00D851B0">
      <w:pPr>
        <w:pStyle w:val="FootnoteText"/>
      </w:pPr>
    </w:p>
  </w:footnote>
  <w:footnote w:id="3">
    <w:p w14:paraId="60B4863D" w14:textId="198221FE" w:rsidR="00E16868" w:rsidRPr="004C1B23" w:rsidRDefault="00E16868" w:rsidP="00E16868">
      <w:pPr>
        <w:pStyle w:val="FootnoteText"/>
        <w:jc w:val="left"/>
        <w:rPr>
          <w:color w:val="0070C0"/>
        </w:rPr>
      </w:pPr>
      <w:r w:rsidRPr="004C1B23">
        <w:rPr>
          <w:rStyle w:val="FootnoteReference"/>
          <w:color w:val="0070C0"/>
        </w:rPr>
        <w:footnoteRef/>
      </w:r>
      <w:r w:rsidRPr="004C1B23">
        <w:rPr>
          <w:color w:val="0070C0"/>
        </w:rPr>
        <w:t xml:space="preserve"> </w:t>
      </w:r>
      <w:hyperlink r:id="rId2" w:history="1">
        <w:r w:rsidRPr="004C1B23">
          <w:rPr>
            <w:rStyle w:val="Hyperlink"/>
            <w:color w:val="0070C0"/>
          </w:rPr>
          <w:t>https://www.canada.ca/en/immigration-refugees-citizenship/corporate/publications-manuals/operational-bulletins-manuals/temporary-residents.html</w:t>
        </w:r>
      </w:hyperlink>
      <w:r w:rsidRPr="004C1B23">
        <w:rPr>
          <w:color w:val="0070C0"/>
        </w:rPr>
        <w:t xml:space="preserve"> </w:t>
      </w:r>
    </w:p>
  </w:footnote>
  <w:footnote w:id="4">
    <w:p w14:paraId="06A52229" w14:textId="4F8D6844" w:rsidR="00043BC7" w:rsidRDefault="00043BC7" w:rsidP="00043BC7">
      <w:pPr>
        <w:pStyle w:val="FootnoteText"/>
        <w:jc w:val="left"/>
      </w:pPr>
      <w:r w:rsidRPr="004C1B23">
        <w:rPr>
          <w:rStyle w:val="FootnoteReference"/>
          <w:color w:val="0070C0"/>
        </w:rPr>
        <w:footnoteRef/>
      </w:r>
      <w:r w:rsidRPr="004C1B23">
        <w:rPr>
          <w:color w:val="0070C0"/>
        </w:rPr>
        <w:t xml:space="preserve"> </w:t>
      </w:r>
      <w:hyperlink r:id="rId3" w:history="1">
        <w:r w:rsidR="00112A5A" w:rsidRPr="004C1B23">
          <w:rPr>
            <w:rStyle w:val="Hyperlink"/>
            <w:color w:val="0070C0"/>
          </w:rPr>
          <w:t>https://www.canada.ca/en/immigration-refugees-citizenship/services/canadian-citizenship/become-canadian-citizen.html</w:t>
        </w:r>
      </w:hyperlink>
      <w:r w:rsidR="00112A5A" w:rsidRPr="004C1B23">
        <w:rPr>
          <w:color w:val="0070C0"/>
        </w:rPr>
        <w:t xml:space="preserve"> </w:t>
      </w:r>
    </w:p>
  </w:footnote>
  <w:footnote w:id="5">
    <w:p w14:paraId="0D38C1CD" w14:textId="73837EE1" w:rsidR="00DC1564" w:rsidRDefault="00DC1564">
      <w:pPr>
        <w:pStyle w:val="FootnoteText"/>
      </w:pPr>
      <w:r w:rsidRPr="00DC1564">
        <w:rPr>
          <w:rStyle w:val="FootnoteReference"/>
          <w:color w:val="0070C0"/>
        </w:rPr>
        <w:footnoteRef/>
      </w:r>
      <w:r w:rsidRPr="00DC1564">
        <w:rPr>
          <w:color w:val="0070C0"/>
        </w:rPr>
        <w:t xml:space="preserve"> </w:t>
      </w:r>
      <w:hyperlink r:id="rId4" w:history="1">
        <w:r w:rsidRPr="00DC1564">
          <w:rPr>
            <w:rStyle w:val="Hyperlink"/>
            <w:color w:val="0070C0"/>
          </w:rPr>
          <w:t>https://ama.ab.ca/insurance/property/tenant-insurance</w:t>
        </w:r>
      </w:hyperlink>
      <w:r w:rsidRPr="00DC1564">
        <w:rPr>
          <w:color w:val="0070C0"/>
        </w:rPr>
        <w:t xml:space="preserve"> </w:t>
      </w:r>
    </w:p>
  </w:footnote>
  <w:footnote w:id="6">
    <w:p w14:paraId="7A3E7A13" w14:textId="62C0280C" w:rsidR="003B73EF" w:rsidRPr="00980D52" w:rsidRDefault="003B73EF" w:rsidP="00885738">
      <w:pPr>
        <w:jc w:val="left"/>
        <w:rPr>
          <w:sz w:val="20"/>
          <w:szCs w:val="20"/>
        </w:rPr>
      </w:pPr>
      <w:r>
        <w:rPr>
          <w:rStyle w:val="FootnoteReference"/>
        </w:rPr>
        <w:footnoteRef/>
      </w:r>
      <w:r>
        <w:t xml:space="preserve"> </w:t>
      </w:r>
      <w:hyperlink r:id="rId5" w:history="1">
        <w:r w:rsidRPr="00980D52">
          <w:rPr>
            <w:rStyle w:val="LinkChar0"/>
            <w:sz w:val="20"/>
            <w:szCs w:val="20"/>
          </w:rPr>
          <w:t>https://www.alberta.ca/family-and-community-support-services-fcss-program.aspx</w:t>
        </w:r>
      </w:hyperlink>
    </w:p>
  </w:footnote>
  <w:footnote w:id="7">
    <w:p w14:paraId="67FF2FC6" w14:textId="7902703A" w:rsidR="000C3F4B" w:rsidRDefault="000C3F4B" w:rsidP="00980D52">
      <w:pPr>
        <w:jc w:val="left"/>
      </w:pPr>
      <w:r w:rsidRPr="00980D52">
        <w:rPr>
          <w:rStyle w:val="FootnoteReference"/>
          <w:sz w:val="20"/>
          <w:szCs w:val="20"/>
        </w:rPr>
        <w:footnoteRef/>
      </w:r>
      <w:r w:rsidRPr="00980D52">
        <w:rPr>
          <w:sz w:val="20"/>
          <w:szCs w:val="20"/>
        </w:rPr>
        <w:t xml:space="preserve"> </w:t>
      </w:r>
      <w:hyperlink r:id="rId6" w:history="1">
        <w:r w:rsidRPr="00980D52">
          <w:rPr>
            <w:rStyle w:val="LinkChar0"/>
            <w:sz w:val="20"/>
            <w:szCs w:val="20"/>
          </w:rPr>
          <w:t>https://www.alberta.ca/public-library-network.aspx</w:t>
        </w:r>
      </w:hyperlink>
    </w:p>
  </w:footnote>
  <w:footnote w:id="8">
    <w:p w14:paraId="0B8A3F3B" w14:textId="767AB4A6" w:rsidR="0068706B" w:rsidRPr="00451E5F" w:rsidRDefault="0068706B" w:rsidP="00885738">
      <w:pPr>
        <w:pStyle w:val="FootnoteText"/>
        <w:jc w:val="left"/>
        <w:rPr>
          <w:rStyle w:val="LinkChar0"/>
          <w:sz w:val="20"/>
          <w:szCs w:val="16"/>
        </w:rPr>
      </w:pPr>
      <w:r>
        <w:rPr>
          <w:rStyle w:val="FootnoteReference"/>
        </w:rPr>
        <w:footnoteRef/>
      </w:r>
      <w:r>
        <w:t xml:space="preserve"> </w:t>
      </w:r>
      <w:hyperlink r:id="rId7" w:history="1">
        <w:r w:rsidR="00786A57" w:rsidRPr="00451E5F">
          <w:rPr>
            <w:rStyle w:val="LinkChar0"/>
            <w:sz w:val="20"/>
            <w:szCs w:val="16"/>
          </w:rPr>
          <w:t>https://www.bgccan.com/index.php?securefile=2018/05/After-School-The-Time-of-a-Childs-Life-2018.pdf</w:t>
        </w:r>
      </w:hyperlink>
    </w:p>
    <w:p w14:paraId="3591A046" w14:textId="77777777" w:rsidR="00786A57" w:rsidRDefault="00786A57">
      <w:pPr>
        <w:pStyle w:val="FootnoteText"/>
      </w:pPr>
    </w:p>
  </w:footnote>
  <w:footnote w:id="9">
    <w:p w14:paraId="7A188F60" w14:textId="58F5F9CC" w:rsidR="00894B0F" w:rsidRPr="00451E5F" w:rsidRDefault="00894B0F" w:rsidP="00885738">
      <w:pPr>
        <w:pStyle w:val="FootnoteText"/>
        <w:jc w:val="left"/>
        <w:rPr>
          <w:rStyle w:val="LinkChar0"/>
          <w:sz w:val="20"/>
          <w:szCs w:val="16"/>
        </w:rPr>
      </w:pPr>
      <w:r>
        <w:rPr>
          <w:rStyle w:val="FootnoteReference"/>
        </w:rPr>
        <w:footnoteRef/>
      </w:r>
      <w:r w:rsidR="00885738">
        <w:t xml:space="preserve"> </w:t>
      </w:r>
      <w:hyperlink r:id="rId8" w:history="1">
        <w:r w:rsidR="00885738" w:rsidRPr="00451E5F">
          <w:rPr>
            <w:rStyle w:val="LinkChar0"/>
            <w:sz w:val="20"/>
            <w:szCs w:val="16"/>
          </w:rPr>
          <w:t>https://www.canada.ca/en/immigration-refugees-citizenship/services/new-immigrants/new-life-canada/youth-services.html</w:t>
        </w:r>
      </w:hyperlink>
    </w:p>
    <w:p w14:paraId="1B019FAD" w14:textId="77777777" w:rsidR="00894B0F" w:rsidRDefault="00894B0F">
      <w:pPr>
        <w:pStyle w:val="FootnoteText"/>
      </w:pPr>
    </w:p>
  </w:footnote>
  <w:footnote w:id="10">
    <w:p w14:paraId="4E64550B" w14:textId="315F18CE" w:rsidR="005E428D" w:rsidRDefault="005E428D" w:rsidP="00885738">
      <w:pPr>
        <w:pStyle w:val="FootnoteText"/>
        <w:jc w:val="left"/>
      </w:pPr>
      <w:r>
        <w:rPr>
          <w:rStyle w:val="FootnoteReference"/>
        </w:rPr>
        <w:footnoteRef/>
      </w:r>
      <w:r>
        <w:t xml:space="preserve"> </w:t>
      </w:r>
      <w:r w:rsidRPr="00451E5F">
        <w:rPr>
          <w:rStyle w:val="LinkChar0"/>
          <w:sz w:val="20"/>
          <w:szCs w:val="16"/>
        </w:rPr>
        <w:t>https://www.canada.ca/en/immigration-refugees-citizenship/services/refugees/help-within-canada/health-care/interim-federal-health-program/coverage-summary.html</w:t>
      </w:r>
    </w:p>
  </w:footnote>
  <w:footnote w:id="11">
    <w:p w14:paraId="54BEB183" w14:textId="38BBB5D6" w:rsidR="009D2961" w:rsidRPr="00451E5F" w:rsidRDefault="009D2961">
      <w:pPr>
        <w:pStyle w:val="FootnoteText"/>
        <w:rPr>
          <w:color w:val="0070C0"/>
        </w:rPr>
      </w:pPr>
      <w:r>
        <w:rPr>
          <w:rStyle w:val="FootnoteReference"/>
        </w:rPr>
        <w:footnoteRef/>
      </w:r>
      <w:r>
        <w:t xml:space="preserve"> </w:t>
      </w:r>
      <w:hyperlink r:id="rId9" w:history="1">
        <w:r w:rsidRPr="00451E5F">
          <w:rPr>
            <w:rStyle w:val="Hyperlink"/>
            <w:color w:val="0070C0"/>
          </w:rPr>
          <w:t>https://www.alberta.ca/alberta-employment-standards-rules.aspx</w:t>
        </w:r>
      </w:hyperlink>
      <w:r w:rsidRPr="00451E5F">
        <w:rPr>
          <w:color w:val="0070C0"/>
        </w:rPr>
        <w:t xml:space="preserve"> </w:t>
      </w:r>
    </w:p>
  </w:footnote>
  <w:footnote w:id="12">
    <w:p w14:paraId="1F5CD010" w14:textId="7D3754AC" w:rsidR="00BD179C" w:rsidRDefault="00BD179C">
      <w:pPr>
        <w:pStyle w:val="FootnoteText"/>
      </w:pPr>
      <w:r w:rsidRPr="00451E5F">
        <w:rPr>
          <w:rStyle w:val="FootnoteReference"/>
          <w:color w:val="0070C0"/>
        </w:rPr>
        <w:footnoteRef/>
      </w:r>
      <w:r w:rsidRPr="00451E5F">
        <w:rPr>
          <w:color w:val="0070C0"/>
        </w:rPr>
        <w:t xml:space="preserve"> </w:t>
      </w:r>
      <w:hyperlink r:id="rId10" w:anchor="s5" w:history="1">
        <w:r w:rsidRPr="00451E5F">
          <w:rPr>
            <w:rStyle w:val="Hyperlink"/>
            <w:color w:val="0070C0"/>
          </w:rPr>
          <w:t>https://www.justice.gc.ca/eng/csj-sjc/rfc-dlc/ccrf-ccdl/rfcp-cdlp.html#s5</w:t>
        </w:r>
      </w:hyperlink>
      <w:r w:rsidRPr="00451E5F">
        <w:rPr>
          <w:color w:val="0070C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739A" w14:textId="270A6DBC" w:rsidR="000D0B9C" w:rsidRDefault="00203FCE" w:rsidP="003E2893">
    <w:pPr>
      <w:pStyle w:val="Header"/>
      <w:tabs>
        <w:tab w:val="clear" w:pos="9360"/>
        <w:tab w:val="left" w:pos="9214"/>
        <w:tab w:val="right" w:pos="9356"/>
      </w:tabs>
      <w:jc w:val="right"/>
    </w:pPr>
    <w:r>
      <w:rPr>
        <w:noProof/>
      </w:rPr>
      <w:drawing>
        <wp:inline distT="0" distB="0" distL="0" distR="0" wp14:anchorId="337B7001" wp14:editId="2184B4B3">
          <wp:extent cx="960738" cy="571500"/>
          <wp:effectExtent l="0" t="0" r="0" b="0"/>
          <wp:docPr id="1597556010" name="Picture 159755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249" cy="584296"/>
                  </a:xfrm>
                  <a:prstGeom prst="rect">
                    <a:avLst/>
                  </a:prstGeom>
                  <a:noFill/>
                  <a:ln>
                    <a:noFill/>
                  </a:ln>
                </pic:spPr>
              </pic:pic>
            </a:graphicData>
          </a:graphic>
        </wp:inline>
      </w:drawing>
    </w:r>
  </w:p>
  <w:p w14:paraId="4269A6D9" w14:textId="77777777" w:rsidR="00017577" w:rsidRDefault="00017577" w:rsidP="00374562">
    <w:pPr>
      <w:pStyle w:val="Header"/>
      <w:tabs>
        <w:tab w:val="clear" w:pos="4680"/>
        <w:tab w:val="left" w:pos="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527D" w14:textId="6746C352" w:rsidR="008B05E4" w:rsidRDefault="008B05E4" w:rsidP="008E37FB">
    <w:pPr>
      <w:pStyle w:val="Header"/>
    </w:pPr>
  </w:p>
  <w:p w14:paraId="36626325" w14:textId="77777777" w:rsidR="008B05E4" w:rsidRDefault="008B05E4" w:rsidP="008B05E4">
    <w:pPr>
      <w:pStyle w:val="Header"/>
      <w:jc w:val="right"/>
    </w:pPr>
  </w:p>
  <w:p w14:paraId="77826532" w14:textId="77777777" w:rsidR="009D01EF" w:rsidRDefault="009D01EF" w:rsidP="005A495E">
    <w:pPr>
      <w:pStyle w:val="Header"/>
    </w:pPr>
  </w:p>
  <w:p w14:paraId="60711870" w14:textId="77777777" w:rsidR="00134A33" w:rsidRDefault="00134A33" w:rsidP="005A4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F9B"/>
    <w:multiLevelType w:val="hybridMultilevel"/>
    <w:tmpl w:val="603A011C"/>
    <w:lvl w:ilvl="0" w:tplc="E996C4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90264C"/>
    <w:multiLevelType w:val="hybridMultilevel"/>
    <w:tmpl w:val="E9B8E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86663"/>
    <w:multiLevelType w:val="hybridMultilevel"/>
    <w:tmpl w:val="5D420B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AF0170"/>
    <w:multiLevelType w:val="hybridMultilevel"/>
    <w:tmpl w:val="9152A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8D6C0C"/>
    <w:multiLevelType w:val="hybridMultilevel"/>
    <w:tmpl w:val="6C0217F6"/>
    <w:lvl w:ilvl="0" w:tplc="8E22291C">
      <w:start w:val="1"/>
      <w:numFmt w:val="bullet"/>
      <w:pStyle w:val="PointNote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1A0E07"/>
    <w:multiLevelType w:val="hybridMultilevel"/>
    <w:tmpl w:val="83EA4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DF3903"/>
    <w:multiLevelType w:val="hybridMultilevel"/>
    <w:tmpl w:val="D4B82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BC272B"/>
    <w:multiLevelType w:val="hybridMultilevel"/>
    <w:tmpl w:val="8BF0E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CC1467"/>
    <w:multiLevelType w:val="hybridMultilevel"/>
    <w:tmpl w:val="EF24CD0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8AA4085"/>
    <w:multiLevelType w:val="hybridMultilevel"/>
    <w:tmpl w:val="013A5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F20817"/>
    <w:multiLevelType w:val="hybridMultilevel"/>
    <w:tmpl w:val="D8CA70C8"/>
    <w:lvl w:ilvl="0" w:tplc="3DD43AA2">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FD6FFB"/>
    <w:multiLevelType w:val="hybridMultilevel"/>
    <w:tmpl w:val="9BFECB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677A01"/>
    <w:multiLevelType w:val="hybridMultilevel"/>
    <w:tmpl w:val="A60EF11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AE5E91"/>
    <w:multiLevelType w:val="hybridMultilevel"/>
    <w:tmpl w:val="59A6A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CD3863"/>
    <w:multiLevelType w:val="hybridMultilevel"/>
    <w:tmpl w:val="F97CAFCA"/>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5" w15:restartNumberingAfterBreak="0">
    <w:nsid w:val="530D59DE"/>
    <w:multiLevelType w:val="hybridMultilevel"/>
    <w:tmpl w:val="6A0A5ED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B86B03"/>
    <w:multiLevelType w:val="hybridMultilevel"/>
    <w:tmpl w:val="4D4E1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075168"/>
    <w:multiLevelType w:val="hybridMultilevel"/>
    <w:tmpl w:val="AC862B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BB21C1"/>
    <w:multiLevelType w:val="hybridMultilevel"/>
    <w:tmpl w:val="2236D7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035D82"/>
    <w:multiLevelType w:val="hybridMultilevel"/>
    <w:tmpl w:val="656A25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E10D22"/>
    <w:multiLevelType w:val="hybridMultilevel"/>
    <w:tmpl w:val="0D805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5AB1730"/>
    <w:multiLevelType w:val="hybridMultilevel"/>
    <w:tmpl w:val="9BDA8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9610168"/>
    <w:multiLevelType w:val="hybridMultilevel"/>
    <w:tmpl w:val="ACC8F2F0"/>
    <w:lvl w:ilvl="0" w:tplc="6CD6BC62">
      <w:numFmt w:val="bullet"/>
      <w:lvlText w:val="-"/>
      <w:lvlJc w:val="left"/>
      <w:pPr>
        <w:ind w:left="720" w:hanging="360"/>
      </w:pPr>
      <w:rPr>
        <w:rFonts w:ascii="Minion Pro" w:eastAsiaTheme="minorHAnsi" w:hAnsi="Minion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61081"/>
    <w:multiLevelType w:val="hybridMultilevel"/>
    <w:tmpl w:val="AEF8D2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6C79D2"/>
    <w:multiLevelType w:val="hybridMultilevel"/>
    <w:tmpl w:val="63F8A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8D159E"/>
    <w:multiLevelType w:val="hybridMultilevel"/>
    <w:tmpl w:val="12745B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C645B4"/>
    <w:multiLevelType w:val="hybridMultilevel"/>
    <w:tmpl w:val="95266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BA663AF"/>
    <w:multiLevelType w:val="hybridMultilevel"/>
    <w:tmpl w:val="947012A2"/>
    <w:lvl w:ilvl="0" w:tplc="777E9D78">
      <w:numFmt w:val="bullet"/>
      <w:lvlText w:val="-"/>
      <w:lvlJc w:val="left"/>
      <w:pPr>
        <w:ind w:left="720" w:hanging="360"/>
      </w:pPr>
      <w:rPr>
        <w:rFonts w:ascii="Minion Pro" w:eastAsiaTheme="minorHAnsi" w:hAnsi="Minion Pr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B6391B"/>
    <w:multiLevelType w:val="hybridMultilevel"/>
    <w:tmpl w:val="04A0C6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69035591">
    <w:abstractNumId w:val="0"/>
  </w:num>
  <w:num w:numId="2" w16cid:durableId="199249902">
    <w:abstractNumId w:val="8"/>
  </w:num>
  <w:num w:numId="3" w16cid:durableId="1457407896">
    <w:abstractNumId w:val="1"/>
  </w:num>
  <w:num w:numId="4" w16cid:durableId="1264151199">
    <w:abstractNumId w:val="14"/>
  </w:num>
  <w:num w:numId="5" w16cid:durableId="408576889">
    <w:abstractNumId w:val="6"/>
  </w:num>
  <w:num w:numId="6" w16cid:durableId="157381520">
    <w:abstractNumId w:val="7"/>
  </w:num>
  <w:num w:numId="7" w16cid:durableId="289939929">
    <w:abstractNumId w:val="13"/>
  </w:num>
  <w:num w:numId="8" w16cid:durableId="1102216928">
    <w:abstractNumId w:val="12"/>
  </w:num>
  <w:num w:numId="9" w16cid:durableId="425200273">
    <w:abstractNumId w:val="21"/>
  </w:num>
  <w:num w:numId="10" w16cid:durableId="1077745275">
    <w:abstractNumId w:val="25"/>
  </w:num>
  <w:num w:numId="11" w16cid:durableId="582032510">
    <w:abstractNumId w:val="15"/>
  </w:num>
  <w:num w:numId="12" w16cid:durableId="246111285">
    <w:abstractNumId w:val="23"/>
  </w:num>
  <w:num w:numId="13" w16cid:durableId="732504938">
    <w:abstractNumId w:val="11"/>
  </w:num>
  <w:num w:numId="14" w16cid:durableId="1655791030">
    <w:abstractNumId w:val="28"/>
  </w:num>
  <w:num w:numId="15" w16cid:durableId="437869082">
    <w:abstractNumId w:val="18"/>
  </w:num>
  <w:num w:numId="16" w16cid:durableId="1674726072">
    <w:abstractNumId w:val="24"/>
  </w:num>
  <w:num w:numId="17" w16cid:durableId="168569328">
    <w:abstractNumId w:val="26"/>
  </w:num>
  <w:num w:numId="18" w16cid:durableId="452674973">
    <w:abstractNumId w:val="5"/>
  </w:num>
  <w:num w:numId="19" w16cid:durableId="1899627148">
    <w:abstractNumId w:val="20"/>
  </w:num>
  <w:num w:numId="20" w16cid:durableId="260189868">
    <w:abstractNumId w:val="16"/>
  </w:num>
  <w:num w:numId="21" w16cid:durableId="771584708">
    <w:abstractNumId w:val="2"/>
  </w:num>
  <w:num w:numId="22" w16cid:durableId="1555047847">
    <w:abstractNumId w:val="17"/>
  </w:num>
  <w:num w:numId="23" w16cid:durableId="103815140">
    <w:abstractNumId w:val="9"/>
  </w:num>
  <w:num w:numId="24" w16cid:durableId="1510753293">
    <w:abstractNumId w:val="10"/>
  </w:num>
  <w:num w:numId="25" w16cid:durableId="620764276">
    <w:abstractNumId w:val="3"/>
  </w:num>
  <w:num w:numId="26" w16cid:durableId="1629118102">
    <w:abstractNumId w:val="4"/>
  </w:num>
  <w:num w:numId="27" w16cid:durableId="302581973">
    <w:abstractNumId w:val="19"/>
  </w:num>
  <w:num w:numId="28" w16cid:durableId="232860964">
    <w:abstractNumId w:val="27"/>
  </w:num>
  <w:num w:numId="29" w16cid:durableId="18023800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48"/>
    <w:rsid w:val="0000034E"/>
    <w:rsid w:val="000035A8"/>
    <w:rsid w:val="00003721"/>
    <w:rsid w:val="00003886"/>
    <w:rsid w:val="00003BA9"/>
    <w:rsid w:val="00004B65"/>
    <w:rsid w:val="00004F7F"/>
    <w:rsid w:val="00005A22"/>
    <w:rsid w:val="00011F9F"/>
    <w:rsid w:val="0001248E"/>
    <w:rsid w:val="000128BB"/>
    <w:rsid w:val="000131A4"/>
    <w:rsid w:val="00017577"/>
    <w:rsid w:val="00020C05"/>
    <w:rsid w:val="000257C0"/>
    <w:rsid w:val="00027F21"/>
    <w:rsid w:val="00031774"/>
    <w:rsid w:val="00032FDA"/>
    <w:rsid w:val="000342D5"/>
    <w:rsid w:val="00034D1F"/>
    <w:rsid w:val="00035243"/>
    <w:rsid w:val="00035DB5"/>
    <w:rsid w:val="0004044A"/>
    <w:rsid w:val="000411A9"/>
    <w:rsid w:val="000417D0"/>
    <w:rsid w:val="00043BC7"/>
    <w:rsid w:val="00044F4B"/>
    <w:rsid w:val="000476A2"/>
    <w:rsid w:val="00057920"/>
    <w:rsid w:val="000650E8"/>
    <w:rsid w:val="00065125"/>
    <w:rsid w:val="00082BDE"/>
    <w:rsid w:val="00084DCE"/>
    <w:rsid w:val="00092644"/>
    <w:rsid w:val="0009439B"/>
    <w:rsid w:val="000947BC"/>
    <w:rsid w:val="00094A8E"/>
    <w:rsid w:val="000A22E4"/>
    <w:rsid w:val="000A2ED2"/>
    <w:rsid w:val="000A703B"/>
    <w:rsid w:val="000B05B2"/>
    <w:rsid w:val="000B0D45"/>
    <w:rsid w:val="000B1C25"/>
    <w:rsid w:val="000B2743"/>
    <w:rsid w:val="000B2EAE"/>
    <w:rsid w:val="000B4847"/>
    <w:rsid w:val="000B4F78"/>
    <w:rsid w:val="000B734E"/>
    <w:rsid w:val="000C0F6A"/>
    <w:rsid w:val="000C1542"/>
    <w:rsid w:val="000C2B64"/>
    <w:rsid w:val="000C3F4B"/>
    <w:rsid w:val="000C5A6F"/>
    <w:rsid w:val="000C61DB"/>
    <w:rsid w:val="000C6C6B"/>
    <w:rsid w:val="000C7E27"/>
    <w:rsid w:val="000D05A0"/>
    <w:rsid w:val="000D05B4"/>
    <w:rsid w:val="000D0B9C"/>
    <w:rsid w:val="000D1D72"/>
    <w:rsid w:val="000D2163"/>
    <w:rsid w:val="000D2F94"/>
    <w:rsid w:val="000D3E88"/>
    <w:rsid w:val="000D5301"/>
    <w:rsid w:val="000D54F1"/>
    <w:rsid w:val="000D7F57"/>
    <w:rsid w:val="000E08E1"/>
    <w:rsid w:val="000E2DB7"/>
    <w:rsid w:val="000E4952"/>
    <w:rsid w:val="000E52B2"/>
    <w:rsid w:val="000E69C6"/>
    <w:rsid w:val="000E6E28"/>
    <w:rsid w:val="000F2CAF"/>
    <w:rsid w:val="000F4FC1"/>
    <w:rsid w:val="0010056A"/>
    <w:rsid w:val="001014B9"/>
    <w:rsid w:val="00106E86"/>
    <w:rsid w:val="0011035B"/>
    <w:rsid w:val="00111851"/>
    <w:rsid w:val="00112A5A"/>
    <w:rsid w:val="00112C62"/>
    <w:rsid w:val="00114D83"/>
    <w:rsid w:val="00116A51"/>
    <w:rsid w:val="00120D81"/>
    <w:rsid w:val="001215F0"/>
    <w:rsid w:val="00121C5B"/>
    <w:rsid w:val="0013080D"/>
    <w:rsid w:val="0013361B"/>
    <w:rsid w:val="00134A33"/>
    <w:rsid w:val="00136D7F"/>
    <w:rsid w:val="00140BFF"/>
    <w:rsid w:val="0014132A"/>
    <w:rsid w:val="0014441B"/>
    <w:rsid w:val="0014606C"/>
    <w:rsid w:val="00151CB0"/>
    <w:rsid w:val="00153C74"/>
    <w:rsid w:val="00154624"/>
    <w:rsid w:val="00156ACC"/>
    <w:rsid w:val="0015723F"/>
    <w:rsid w:val="001643E1"/>
    <w:rsid w:val="001653EC"/>
    <w:rsid w:val="001668F1"/>
    <w:rsid w:val="00166E7B"/>
    <w:rsid w:val="001672E9"/>
    <w:rsid w:val="00170EF0"/>
    <w:rsid w:val="00171DCE"/>
    <w:rsid w:val="0018087B"/>
    <w:rsid w:val="00181C17"/>
    <w:rsid w:val="001832C1"/>
    <w:rsid w:val="001848DC"/>
    <w:rsid w:val="00184AEB"/>
    <w:rsid w:val="00187FA0"/>
    <w:rsid w:val="001913C5"/>
    <w:rsid w:val="00191E2F"/>
    <w:rsid w:val="00193B20"/>
    <w:rsid w:val="00193CFC"/>
    <w:rsid w:val="00195E8E"/>
    <w:rsid w:val="001B5E5D"/>
    <w:rsid w:val="001C2BE1"/>
    <w:rsid w:val="001C345F"/>
    <w:rsid w:val="001C7338"/>
    <w:rsid w:val="001D0DAB"/>
    <w:rsid w:val="001D1AEF"/>
    <w:rsid w:val="001E0A86"/>
    <w:rsid w:val="001E3A33"/>
    <w:rsid w:val="001E4414"/>
    <w:rsid w:val="001E5CB4"/>
    <w:rsid w:val="001E6343"/>
    <w:rsid w:val="001E6D97"/>
    <w:rsid w:val="001E73B2"/>
    <w:rsid w:val="001E7669"/>
    <w:rsid w:val="001F633B"/>
    <w:rsid w:val="001F6F44"/>
    <w:rsid w:val="00200386"/>
    <w:rsid w:val="00203FCE"/>
    <w:rsid w:val="00204164"/>
    <w:rsid w:val="0020525E"/>
    <w:rsid w:val="00205D82"/>
    <w:rsid w:val="00207846"/>
    <w:rsid w:val="00210F59"/>
    <w:rsid w:val="00221D00"/>
    <w:rsid w:val="00222702"/>
    <w:rsid w:val="002243B9"/>
    <w:rsid w:val="00224F8D"/>
    <w:rsid w:val="00231759"/>
    <w:rsid w:val="00231B87"/>
    <w:rsid w:val="00242434"/>
    <w:rsid w:val="00243462"/>
    <w:rsid w:val="00244AC6"/>
    <w:rsid w:val="00246894"/>
    <w:rsid w:val="00247575"/>
    <w:rsid w:val="00254B83"/>
    <w:rsid w:val="00260D3B"/>
    <w:rsid w:val="00263316"/>
    <w:rsid w:val="00264629"/>
    <w:rsid w:val="002661B5"/>
    <w:rsid w:val="0026677D"/>
    <w:rsid w:val="00267D84"/>
    <w:rsid w:val="00270E02"/>
    <w:rsid w:val="002716D2"/>
    <w:rsid w:val="00272737"/>
    <w:rsid w:val="0027363E"/>
    <w:rsid w:val="00275C86"/>
    <w:rsid w:val="002774C3"/>
    <w:rsid w:val="002802E1"/>
    <w:rsid w:val="0028295E"/>
    <w:rsid w:val="00286328"/>
    <w:rsid w:val="00290D5E"/>
    <w:rsid w:val="00291236"/>
    <w:rsid w:val="002914FB"/>
    <w:rsid w:val="00291E41"/>
    <w:rsid w:val="0029216F"/>
    <w:rsid w:val="00292808"/>
    <w:rsid w:val="002939EA"/>
    <w:rsid w:val="00294A63"/>
    <w:rsid w:val="00296A53"/>
    <w:rsid w:val="002A2494"/>
    <w:rsid w:val="002A25D0"/>
    <w:rsid w:val="002A3867"/>
    <w:rsid w:val="002A3F6E"/>
    <w:rsid w:val="002A411E"/>
    <w:rsid w:val="002A43B8"/>
    <w:rsid w:val="002A57A4"/>
    <w:rsid w:val="002B239D"/>
    <w:rsid w:val="002B3519"/>
    <w:rsid w:val="002B5D6E"/>
    <w:rsid w:val="002B628C"/>
    <w:rsid w:val="002B7363"/>
    <w:rsid w:val="002B7CC8"/>
    <w:rsid w:val="002C21BB"/>
    <w:rsid w:val="002C6D40"/>
    <w:rsid w:val="002D0CD6"/>
    <w:rsid w:val="002D0E10"/>
    <w:rsid w:val="002D195B"/>
    <w:rsid w:val="002D3350"/>
    <w:rsid w:val="002D38DC"/>
    <w:rsid w:val="002D6BD6"/>
    <w:rsid w:val="002E160B"/>
    <w:rsid w:val="002E3E01"/>
    <w:rsid w:val="002E4895"/>
    <w:rsid w:val="002E4966"/>
    <w:rsid w:val="002E59F4"/>
    <w:rsid w:val="002E6D2F"/>
    <w:rsid w:val="002F1E83"/>
    <w:rsid w:val="002F40CA"/>
    <w:rsid w:val="002F4697"/>
    <w:rsid w:val="002F49AF"/>
    <w:rsid w:val="002F5F55"/>
    <w:rsid w:val="002F668E"/>
    <w:rsid w:val="00300617"/>
    <w:rsid w:val="00301FE8"/>
    <w:rsid w:val="0030438F"/>
    <w:rsid w:val="003053D2"/>
    <w:rsid w:val="003056C0"/>
    <w:rsid w:val="003077ED"/>
    <w:rsid w:val="00307FB3"/>
    <w:rsid w:val="00310E00"/>
    <w:rsid w:val="00312E1C"/>
    <w:rsid w:val="00315FE4"/>
    <w:rsid w:val="00316D1B"/>
    <w:rsid w:val="00317292"/>
    <w:rsid w:val="003220B0"/>
    <w:rsid w:val="00322646"/>
    <w:rsid w:val="00324861"/>
    <w:rsid w:val="00327BDA"/>
    <w:rsid w:val="00335925"/>
    <w:rsid w:val="00336423"/>
    <w:rsid w:val="00337229"/>
    <w:rsid w:val="00343B7F"/>
    <w:rsid w:val="0034418B"/>
    <w:rsid w:val="00347E1D"/>
    <w:rsid w:val="003531C1"/>
    <w:rsid w:val="00353E3F"/>
    <w:rsid w:val="003626D3"/>
    <w:rsid w:val="003641EC"/>
    <w:rsid w:val="00364D28"/>
    <w:rsid w:val="003677F6"/>
    <w:rsid w:val="00371C27"/>
    <w:rsid w:val="003730A0"/>
    <w:rsid w:val="00373A9A"/>
    <w:rsid w:val="00373EFD"/>
    <w:rsid w:val="003741F1"/>
    <w:rsid w:val="00374562"/>
    <w:rsid w:val="0037572F"/>
    <w:rsid w:val="00377601"/>
    <w:rsid w:val="00377EE8"/>
    <w:rsid w:val="00381C18"/>
    <w:rsid w:val="0038277B"/>
    <w:rsid w:val="00387ABA"/>
    <w:rsid w:val="003915DF"/>
    <w:rsid w:val="003946A4"/>
    <w:rsid w:val="00397249"/>
    <w:rsid w:val="003A2DD7"/>
    <w:rsid w:val="003A4940"/>
    <w:rsid w:val="003A5D1D"/>
    <w:rsid w:val="003B15D6"/>
    <w:rsid w:val="003B39AE"/>
    <w:rsid w:val="003B3C04"/>
    <w:rsid w:val="003B71EE"/>
    <w:rsid w:val="003B73EF"/>
    <w:rsid w:val="003C31C0"/>
    <w:rsid w:val="003C3FC0"/>
    <w:rsid w:val="003C4350"/>
    <w:rsid w:val="003C4EF1"/>
    <w:rsid w:val="003C6630"/>
    <w:rsid w:val="003C66E7"/>
    <w:rsid w:val="003C7E0B"/>
    <w:rsid w:val="003D022C"/>
    <w:rsid w:val="003E07D4"/>
    <w:rsid w:val="003E2893"/>
    <w:rsid w:val="003F2B7E"/>
    <w:rsid w:val="003F3146"/>
    <w:rsid w:val="003F4360"/>
    <w:rsid w:val="003F6442"/>
    <w:rsid w:val="003F706F"/>
    <w:rsid w:val="003F7F5B"/>
    <w:rsid w:val="004002EA"/>
    <w:rsid w:val="004046C8"/>
    <w:rsid w:val="00404714"/>
    <w:rsid w:val="00405B02"/>
    <w:rsid w:val="0041067B"/>
    <w:rsid w:val="00415CBC"/>
    <w:rsid w:val="00416E57"/>
    <w:rsid w:val="00422B97"/>
    <w:rsid w:val="00424E31"/>
    <w:rsid w:val="0042692F"/>
    <w:rsid w:val="004271BD"/>
    <w:rsid w:val="00427DF6"/>
    <w:rsid w:val="00432FD6"/>
    <w:rsid w:val="00433C1D"/>
    <w:rsid w:val="00434EC8"/>
    <w:rsid w:val="0043564F"/>
    <w:rsid w:val="004407DF"/>
    <w:rsid w:val="00442413"/>
    <w:rsid w:val="00442C87"/>
    <w:rsid w:val="00444715"/>
    <w:rsid w:val="00444E46"/>
    <w:rsid w:val="00445167"/>
    <w:rsid w:val="00445897"/>
    <w:rsid w:val="00445F32"/>
    <w:rsid w:val="00451E5F"/>
    <w:rsid w:val="00453C4D"/>
    <w:rsid w:val="00455E75"/>
    <w:rsid w:val="004569AF"/>
    <w:rsid w:val="0045778C"/>
    <w:rsid w:val="00460412"/>
    <w:rsid w:val="004620D6"/>
    <w:rsid w:val="004646A6"/>
    <w:rsid w:val="00464AFD"/>
    <w:rsid w:val="0047429E"/>
    <w:rsid w:val="004762B8"/>
    <w:rsid w:val="00481C34"/>
    <w:rsid w:val="004822FF"/>
    <w:rsid w:val="00483CE0"/>
    <w:rsid w:val="004840E5"/>
    <w:rsid w:val="0048452A"/>
    <w:rsid w:val="0048455A"/>
    <w:rsid w:val="0048518B"/>
    <w:rsid w:val="00487247"/>
    <w:rsid w:val="00487810"/>
    <w:rsid w:val="00491E95"/>
    <w:rsid w:val="0049303F"/>
    <w:rsid w:val="00497618"/>
    <w:rsid w:val="004A0014"/>
    <w:rsid w:val="004A14A3"/>
    <w:rsid w:val="004A20DA"/>
    <w:rsid w:val="004A3854"/>
    <w:rsid w:val="004A4F7F"/>
    <w:rsid w:val="004A6EC7"/>
    <w:rsid w:val="004B063B"/>
    <w:rsid w:val="004B25FC"/>
    <w:rsid w:val="004B4953"/>
    <w:rsid w:val="004B6D31"/>
    <w:rsid w:val="004C1B23"/>
    <w:rsid w:val="004C1BBC"/>
    <w:rsid w:val="004C22CA"/>
    <w:rsid w:val="004C2599"/>
    <w:rsid w:val="004D51BF"/>
    <w:rsid w:val="004D62B7"/>
    <w:rsid w:val="004E05D2"/>
    <w:rsid w:val="004E40BF"/>
    <w:rsid w:val="004E507F"/>
    <w:rsid w:val="004E6139"/>
    <w:rsid w:val="004F0A9E"/>
    <w:rsid w:val="004F7CAF"/>
    <w:rsid w:val="00502E16"/>
    <w:rsid w:val="00507CC7"/>
    <w:rsid w:val="00511B36"/>
    <w:rsid w:val="00511BC8"/>
    <w:rsid w:val="00512355"/>
    <w:rsid w:val="00514B80"/>
    <w:rsid w:val="00515A48"/>
    <w:rsid w:val="0051709B"/>
    <w:rsid w:val="005173AD"/>
    <w:rsid w:val="00520ADF"/>
    <w:rsid w:val="00526C7D"/>
    <w:rsid w:val="00530761"/>
    <w:rsid w:val="00530834"/>
    <w:rsid w:val="00533020"/>
    <w:rsid w:val="0053396C"/>
    <w:rsid w:val="00535ECA"/>
    <w:rsid w:val="00536987"/>
    <w:rsid w:val="00537908"/>
    <w:rsid w:val="005408F2"/>
    <w:rsid w:val="00540A37"/>
    <w:rsid w:val="005415B5"/>
    <w:rsid w:val="00543E33"/>
    <w:rsid w:val="00544FE7"/>
    <w:rsid w:val="00546264"/>
    <w:rsid w:val="00547B3A"/>
    <w:rsid w:val="005505AA"/>
    <w:rsid w:val="005567F9"/>
    <w:rsid w:val="005577AB"/>
    <w:rsid w:val="00557C87"/>
    <w:rsid w:val="00562CE7"/>
    <w:rsid w:val="00566091"/>
    <w:rsid w:val="005754E8"/>
    <w:rsid w:val="0057568F"/>
    <w:rsid w:val="00580640"/>
    <w:rsid w:val="00580D14"/>
    <w:rsid w:val="00583251"/>
    <w:rsid w:val="005837C8"/>
    <w:rsid w:val="005846B7"/>
    <w:rsid w:val="00584D2B"/>
    <w:rsid w:val="005861B0"/>
    <w:rsid w:val="005872DB"/>
    <w:rsid w:val="00587E95"/>
    <w:rsid w:val="005904BF"/>
    <w:rsid w:val="00590F07"/>
    <w:rsid w:val="0059264A"/>
    <w:rsid w:val="00592A2D"/>
    <w:rsid w:val="00595AEF"/>
    <w:rsid w:val="005A000D"/>
    <w:rsid w:val="005A3888"/>
    <w:rsid w:val="005A495E"/>
    <w:rsid w:val="005B0522"/>
    <w:rsid w:val="005B0AA3"/>
    <w:rsid w:val="005B0D41"/>
    <w:rsid w:val="005B1D50"/>
    <w:rsid w:val="005B4E7C"/>
    <w:rsid w:val="005B6F19"/>
    <w:rsid w:val="005B7454"/>
    <w:rsid w:val="005C1C6C"/>
    <w:rsid w:val="005C364C"/>
    <w:rsid w:val="005C6968"/>
    <w:rsid w:val="005C6B14"/>
    <w:rsid w:val="005E0881"/>
    <w:rsid w:val="005E428D"/>
    <w:rsid w:val="005E5EF8"/>
    <w:rsid w:val="005F27AB"/>
    <w:rsid w:val="005F5274"/>
    <w:rsid w:val="00601A2C"/>
    <w:rsid w:val="0060226C"/>
    <w:rsid w:val="006046F1"/>
    <w:rsid w:val="006070CB"/>
    <w:rsid w:val="006104F9"/>
    <w:rsid w:val="006141B6"/>
    <w:rsid w:val="0061540A"/>
    <w:rsid w:val="0061550D"/>
    <w:rsid w:val="0061583F"/>
    <w:rsid w:val="00615E54"/>
    <w:rsid w:val="00622301"/>
    <w:rsid w:val="00627B99"/>
    <w:rsid w:val="00630AFE"/>
    <w:rsid w:val="0063187D"/>
    <w:rsid w:val="006322B5"/>
    <w:rsid w:val="0063292E"/>
    <w:rsid w:val="00634186"/>
    <w:rsid w:val="0063519A"/>
    <w:rsid w:val="006371D1"/>
    <w:rsid w:val="00637369"/>
    <w:rsid w:val="00637EC6"/>
    <w:rsid w:val="00642A4A"/>
    <w:rsid w:val="006442AE"/>
    <w:rsid w:val="0064487C"/>
    <w:rsid w:val="00647CFD"/>
    <w:rsid w:val="00656124"/>
    <w:rsid w:val="0066100A"/>
    <w:rsid w:val="0066102C"/>
    <w:rsid w:val="00667F48"/>
    <w:rsid w:val="00671912"/>
    <w:rsid w:val="00671A03"/>
    <w:rsid w:val="00671C72"/>
    <w:rsid w:val="006754A4"/>
    <w:rsid w:val="00675D4F"/>
    <w:rsid w:val="0067619F"/>
    <w:rsid w:val="0068228C"/>
    <w:rsid w:val="006825A5"/>
    <w:rsid w:val="0068706B"/>
    <w:rsid w:val="00687CBB"/>
    <w:rsid w:val="00693E96"/>
    <w:rsid w:val="006945F9"/>
    <w:rsid w:val="0069480F"/>
    <w:rsid w:val="00695FDF"/>
    <w:rsid w:val="00696A2B"/>
    <w:rsid w:val="006A05DC"/>
    <w:rsid w:val="006A0BF1"/>
    <w:rsid w:val="006A44BC"/>
    <w:rsid w:val="006A7B01"/>
    <w:rsid w:val="006A7B3F"/>
    <w:rsid w:val="006B0580"/>
    <w:rsid w:val="006B0613"/>
    <w:rsid w:val="006B1355"/>
    <w:rsid w:val="006B35EC"/>
    <w:rsid w:val="006B384A"/>
    <w:rsid w:val="006C114D"/>
    <w:rsid w:val="006C4F17"/>
    <w:rsid w:val="006D134E"/>
    <w:rsid w:val="006D2935"/>
    <w:rsid w:val="006D314A"/>
    <w:rsid w:val="006D32B2"/>
    <w:rsid w:val="006D424B"/>
    <w:rsid w:val="006D4933"/>
    <w:rsid w:val="006D4C31"/>
    <w:rsid w:val="006D5B0F"/>
    <w:rsid w:val="006E019E"/>
    <w:rsid w:val="006E170F"/>
    <w:rsid w:val="006E4B71"/>
    <w:rsid w:val="006E4CDE"/>
    <w:rsid w:val="006F2BC3"/>
    <w:rsid w:val="00703087"/>
    <w:rsid w:val="0070386B"/>
    <w:rsid w:val="00703B33"/>
    <w:rsid w:val="00706260"/>
    <w:rsid w:val="0070662D"/>
    <w:rsid w:val="0070689A"/>
    <w:rsid w:val="00721480"/>
    <w:rsid w:val="007228AD"/>
    <w:rsid w:val="00725B43"/>
    <w:rsid w:val="00725F5E"/>
    <w:rsid w:val="007265D9"/>
    <w:rsid w:val="00726857"/>
    <w:rsid w:val="0073015B"/>
    <w:rsid w:val="00736FA1"/>
    <w:rsid w:val="00741730"/>
    <w:rsid w:val="007427F4"/>
    <w:rsid w:val="007457E1"/>
    <w:rsid w:val="00747DDB"/>
    <w:rsid w:val="00747FF9"/>
    <w:rsid w:val="00752058"/>
    <w:rsid w:val="00752802"/>
    <w:rsid w:val="00752E10"/>
    <w:rsid w:val="00756F98"/>
    <w:rsid w:val="00761C3E"/>
    <w:rsid w:val="007636D1"/>
    <w:rsid w:val="00764A83"/>
    <w:rsid w:val="00764EF8"/>
    <w:rsid w:val="007651EA"/>
    <w:rsid w:val="00766929"/>
    <w:rsid w:val="00771614"/>
    <w:rsid w:val="007761AB"/>
    <w:rsid w:val="007770E9"/>
    <w:rsid w:val="00777696"/>
    <w:rsid w:val="00781820"/>
    <w:rsid w:val="007855A7"/>
    <w:rsid w:val="00786A57"/>
    <w:rsid w:val="00790146"/>
    <w:rsid w:val="0079094F"/>
    <w:rsid w:val="00791BC7"/>
    <w:rsid w:val="00792DFA"/>
    <w:rsid w:val="007944E2"/>
    <w:rsid w:val="00796822"/>
    <w:rsid w:val="00796A7F"/>
    <w:rsid w:val="00797382"/>
    <w:rsid w:val="007A4F7B"/>
    <w:rsid w:val="007B550D"/>
    <w:rsid w:val="007C13AD"/>
    <w:rsid w:val="007C2E90"/>
    <w:rsid w:val="007C53B7"/>
    <w:rsid w:val="007D2024"/>
    <w:rsid w:val="007D2978"/>
    <w:rsid w:val="007D4224"/>
    <w:rsid w:val="007E0E2F"/>
    <w:rsid w:val="007E1765"/>
    <w:rsid w:val="007E21FB"/>
    <w:rsid w:val="007E4835"/>
    <w:rsid w:val="007E73E7"/>
    <w:rsid w:val="007F2455"/>
    <w:rsid w:val="007F456E"/>
    <w:rsid w:val="007F7393"/>
    <w:rsid w:val="007F751F"/>
    <w:rsid w:val="0080333D"/>
    <w:rsid w:val="008064A9"/>
    <w:rsid w:val="0081025E"/>
    <w:rsid w:val="00811180"/>
    <w:rsid w:val="0081243E"/>
    <w:rsid w:val="00815CA3"/>
    <w:rsid w:val="0081624B"/>
    <w:rsid w:val="008170F4"/>
    <w:rsid w:val="008222B0"/>
    <w:rsid w:val="00822692"/>
    <w:rsid w:val="00822CE0"/>
    <w:rsid w:val="00826EC6"/>
    <w:rsid w:val="008335D7"/>
    <w:rsid w:val="00833EEE"/>
    <w:rsid w:val="00834D4D"/>
    <w:rsid w:val="00836D04"/>
    <w:rsid w:val="00837672"/>
    <w:rsid w:val="0084241B"/>
    <w:rsid w:val="008426BE"/>
    <w:rsid w:val="00842806"/>
    <w:rsid w:val="008434B2"/>
    <w:rsid w:val="0084354A"/>
    <w:rsid w:val="00845EB3"/>
    <w:rsid w:val="0084767D"/>
    <w:rsid w:val="008518A4"/>
    <w:rsid w:val="00852CC6"/>
    <w:rsid w:val="00854B8F"/>
    <w:rsid w:val="00857062"/>
    <w:rsid w:val="00857936"/>
    <w:rsid w:val="00860104"/>
    <w:rsid w:val="008629F4"/>
    <w:rsid w:val="0086555E"/>
    <w:rsid w:val="008668D5"/>
    <w:rsid w:val="00866937"/>
    <w:rsid w:val="00867D3B"/>
    <w:rsid w:val="00872A27"/>
    <w:rsid w:val="00872BFE"/>
    <w:rsid w:val="00873A88"/>
    <w:rsid w:val="0087464F"/>
    <w:rsid w:val="00877427"/>
    <w:rsid w:val="00880A0F"/>
    <w:rsid w:val="00885738"/>
    <w:rsid w:val="00890326"/>
    <w:rsid w:val="00892081"/>
    <w:rsid w:val="00893CAE"/>
    <w:rsid w:val="00894B0F"/>
    <w:rsid w:val="00896906"/>
    <w:rsid w:val="008A0E0A"/>
    <w:rsid w:val="008A3FE9"/>
    <w:rsid w:val="008B05E4"/>
    <w:rsid w:val="008C1B4F"/>
    <w:rsid w:val="008C1F30"/>
    <w:rsid w:val="008C2F32"/>
    <w:rsid w:val="008D123C"/>
    <w:rsid w:val="008D318C"/>
    <w:rsid w:val="008D3C76"/>
    <w:rsid w:val="008D48E5"/>
    <w:rsid w:val="008D797C"/>
    <w:rsid w:val="008E2159"/>
    <w:rsid w:val="008E3154"/>
    <w:rsid w:val="008E37FB"/>
    <w:rsid w:val="008E394C"/>
    <w:rsid w:val="008E4F41"/>
    <w:rsid w:val="008E7DAE"/>
    <w:rsid w:val="008E7E9B"/>
    <w:rsid w:val="008F14CD"/>
    <w:rsid w:val="008F1AC5"/>
    <w:rsid w:val="009009BF"/>
    <w:rsid w:val="00900B49"/>
    <w:rsid w:val="00900FE9"/>
    <w:rsid w:val="00903F7C"/>
    <w:rsid w:val="00905132"/>
    <w:rsid w:val="00905E7F"/>
    <w:rsid w:val="00907A83"/>
    <w:rsid w:val="00911572"/>
    <w:rsid w:val="00914E9A"/>
    <w:rsid w:val="00916C05"/>
    <w:rsid w:val="00917379"/>
    <w:rsid w:val="00917BF5"/>
    <w:rsid w:val="00917C51"/>
    <w:rsid w:val="00917D1B"/>
    <w:rsid w:val="00921C69"/>
    <w:rsid w:val="0093219D"/>
    <w:rsid w:val="00932A96"/>
    <w:rsid w:val="00935B34"/>
    <w:rsid w:val="00940105"/>
    <w:rsid w:val="0094224D"/>
    <w:rsid w:val="00942355"/>
    <w:rsid w:val="00944B7A"/>
    <w:rsid w:val="00946E65"/>
    <w:rsid w:val="0094743B"/>
    <w:rsid w:val="009516CB"/>
    <w:rsid w:val="0095415C"/>
    <w:rsid w:val="00961845"/>
    <w:rsid w:val="009626A6"/>
    <w:rsid w:val="00962F8A"/>
    <w:rsid w:val="00965494"/>
    <w:rsid w:val="00966827"/>
    <w:rsid w:val="009668CA"/>
    <w:rsid w:val="00970DB2"/>
    <w:rsid w:val="00971B59"/>
    <w:rsid w:val="009752A9"/>
    <w:rsid w:val="009758AE"/>
    <w:rsid w:val="009764EF"/>
    <w:rsid w:val="00980542"/>
    <w:rsid w:val="00980A19"/>
    <w:rsid w:val="00980D52"/>
    <w:rsid w:val="009810DE"/>
    <w:rsid w:val="00982820"/>
    <w:rsid w:val="0098308E"/>
    <w:rsid w:val="009852AC"/>
    <w:rsid w:val="0099154E"/>
    <w:rsid w:val="00992F07"/>
    <w:rsid w:val="00995238"/>
    <w:rsid w:val="009A032A"/>
    <w:rsid w:val="009A2064"/>
    <w:rsid w:val="009A46E3"/>
    <w:rsid w:val="009A71C6"/>
    <w:rsid w:val="009B0557"/>
    <w:rsid w:val="009B0611"/>
    <w:rsid w:val="009B2312"/>
    <w:rsid w:val="009B4068"/>
    <w:rsid w:val="009B41DF"/>
    <w:rsid w:val="009B72E4"/>
    <w:rsid w:val="009B7DBA"/>
    <w:rsid w:val="009C0D3B"/>
    <w:rsid w:val="009C28A7"/>
    <w:rsid w:val="009C3DBF"/>
    <w:rsid w:val="009C4254"/>
    <w:rsid w:val="009C48FB"/>
    <w:rsid w:val="009C5054"/>
    <w:rsid w:val="009D01EF"/>
    <w:rsid w:val="009D15EE"/>
    <w:rsid w:val="009D1FEF"/>
    <w:rsid w:val="009D24D5"/>
    <w:rsid w:val="009D2961"/>
    <w:rsid w:val="009D3EDC"/>
    <w:rsid w:val="009D6BB2"/>
    <w:rsid w:val="009E4D00"/>
    <w:rsid w:val="009F2341"/>
    <w:rsid w:val="009F2F88"/>
    <w:rsid w:val="009F6272"/>
    <w:rsid w:val="009F7A69"/>
    <w:rsid w:val="00A0106F"/>
    <w:rsid w:val="00A01435"/>
    <w:rsid w:val="00A01FF6"/>
    <w:rsid w:val="00A061F0"/>
    <w:rsid w:val="00A144BA"/>
    <w:rsid w:val="00A15415"/>
    <w:rsid w:val="00A16F51"/>
    <w:rsid w:val="00A17E09"/>
    <w:rsid w:val="00A17E31"/>
    <w:rsid w:val="00A2021A"/>
    <w:rsid w:val="00A21B86"/>
    <w:rsid w:val="00A22C55"/>
    <w:rsid w:val="00A267BD"/>
    <w:rsid w:val="00A2690E"/>
    <w:rsid w:val="00A27EEA"/>
    <w:rsid w:val="00A305B6"/>
    <w:rsid w:val="00A30F67"/>
    <w:rsid w:val="00A32196"/>
    <w:rsid w:val="00A341E1"/>
    <w:rsid w:val="00A36518"/>
    <w:rsid w:val="00A3747F"/>
    <w:rsid w:val="00A43E52"/>
    <w:rsid w:val="00A449FD"/>
    <w:rsid w:val="00A46068"/>
    <w:rsid w:val="00A47AE7"/>
    <w:rsid w:val="00A54C8B"/>
    <w:rsid w:val="00A5618C"/>
    <w:rsid w:val="00A5685A"/>
    <w:rsid w:val="00A56E93"/>
    <w:rsid w:val="00A57EC7"/>
    <w:rsid w:val="00A57F65"/>
    <w:rsid w:val="00A60CC9"/>
    <w:rsid w:val="00A64D26"/>
    <w:rsid w:val="00A70000"/>
    <w:rsid w:val="00A70891"/>
    <w:rsid w:val="00A72C3A"/>
    <w:rsid w:val="00A73D60"/>
    <w:rsid w:val="00A751D7"/>
    <w:rsid w:val="00A8188C"/>
    <w:rsid w:val="00A83CDF"/>
    <w:rsid w:val="00A84BB3"/>
    <w:rsid w:val="00A85663"/>
    <w:rsid w:val="00A93C09"/>
    <w:rsid w:val="00A95335"/>
    <w:rsid w:val="00A970F6"/>
    <w:rsid w:val="00AA291E"/>
    <w:rsid w:val="00AA3D87"/>
    <w:rsid w:val="00AA5215"/>
    <w:rsid w:val="00AA6653"/>
    <w:rsid w:val="00AB190C"/>
    <w:rsid w:val="00AB361B"/>
    <w:rsid w:val="00AB3EEF"/>
    <w:rsid w:val="00AB5305"/>
    <w:rsid w:val="00AB61CC"/>
    <w:rsid w:val="00AB7CE4"/>
    <w:rsid w:val="00AC021B"/>
    <w:rsid w:val="00AC04F5"/>
    <w:rsid w:val="00AC3117"/>
    <w:rsid w:val="00AC6DC4"/>
    <w:rsid w:val="00AC7E58"/>
    <w:rsid w:val="00AD2BB5"/>
    <w:rsid w:val="00AD34F4"/>
    <w:rsid w:val="00AD6018"/>
    <w:rsid w:val="00AD6042"/>
    <w:rsid w:val="00AD68FF"/>
    <w:rsid w:val="00AD728E"/>
    <w:rsid w:val="00AE3FF3"/>
    <w:rsid w:val="00AE4104"/>
    <w:rsid w:val="00AE424C"/>
    <w:rsid w:val="00AE4E62"/>
    <w:rsid w:val="00AE7128"/>
    <w:rsid w:val="00AF10CD"/>
    <w:rsid w:val="00AF1ED7"/>
    <w:rsid w:val="00AF2D54"/>
    <w:rsid w:val="00AF4064"/>
    <w:rsid w:val="00AF48E9"/>
    <w:rsid w:val="00B03C04"/>
    <w:rsid w:val="00B06453"/>
    <w:rsid w:val="00B06F02"/>
    <w:rsid w:val="00B07079"/>
    <w:rsid w:val="00B10050"/>
    <w:rsid w:val="00B10A89"/>
    <w:rsid w:val="00B117D1"/>
    <w:rsid w:val="00B13889"/>
    <w:rsid w:val="00B1755C"/>
    <w:rsid w:val="00B2011C"/>
    <w:rsid w:val="00B23186"/>
    <w:rsid w:val="00B23B4F"/>
    <w:rsid w:val="00B277F3"/>
    <w:rsid w:val="00B31761"/>
    <w:rsid w:val="00B32773"/>
    <w:rsid w:val="00B342F6"/>
    <w:rsid w:val="00B347DB"/>
    <w:rsid w:val="00B34F61"/>
    <w:rsid w:val="00B35F29"/>
    <w:rsid w:val="00B416B6"/>
    <w:rsid w:val="00B518EE"/>
    <w:rsid w:val="00B5190A"/>
    <w:rsid w:val="00B5441C"/>
    <w:rsid w:val="00B64D7F"/>
    <w:rsid w:val="00B66C08"/>
    <w:rsid w:val="00B70774"/>
    <w:rsid w:val="00B707AE"/>
    <w:rsid w:val="00B7282E"/>
    <w:rsid w:val="00B737C7"/>
    <w:rsid w:val="00B74D89"/>
    <w:rsid w:val="00B75C3B"/>
    <w:rsid w:val="00B82DDB"/>
    <w:rsid w:val="00B85973"/>
    <w:rsid w:val="00B92DEC"/>
    <w:rsid w:val="00B935D5"/>
    <w:rsid w:val="00BA23C1"/>
    <w:rsid w:val="00BA6256"/>
    <w:rsid w:val="00BB2093"/>
    <w:rsid w:val="00BB252E"/>
    <w:rsid w:val="00BB4373"/>
    <w:rsid w:val="00BB458B"/>
    <w:rsid w:val="00BB6096"/>
    <w:rsid w:val="00BC082B"/>
    <w:rsid w:val="00BC1460"/>
    <w:rsid w:val="00BC2966"/>
    <w:rsid w:val="00BC71B0"/>
    <w:rsid w:val="00BC7681"/>
    <w:rsid w:val="00BD0171"/>
    <w:rsid w:val="00BD0608"/>
    <w:rsid w:val="00BD1707"/>
    <w:rsid w:val="00BD179C"/>
    <w:rsid w:val="00BD3CE9"/>
    <w:rsid w:val="00BD7E9D"/>
    <w:rsid w:val="00BE16BD"/>
    <w:rsid w:val="00BE2A7C"/>
    <w:rsid w:val="00BE3C4C"/>
    <w:rsid w:val="00BE530E"/>
    <w:rsid w:val="00BE5E99"/>
    <w:rsid w:val="00BF0A31"/>
    <w:rsid w:val="00BF2D08"/>
    <w:rsid w:val="00BF532A"/>
    <w:rsid w:val="00BF62FD"/>
    <w:rsid w:val="00C00478"/>
    <w:rsid w:val="00C040F9"/>
    <w:rsid w:val="00C078D0"/>
    <w:rsid w:val="00C115A3"/>
    <w:rsid w:val="00C12A7A"/>
    <w:rsid w:val="00C154B8"/>
    <w:rsid w:val="00C16657"/>
    <w:rsid w:val="00C22FBA"/>
    <w:rsid w:val="00C23F7C"/>
    <w:rsid w:val="00C24C6F"/>
    <w:rsid w:val="00C258FF"/>
    <w:rsid w:val="00C3573D"/>
    <w:rsid w:val="00C36525"/>
    <w:rsid w:val="00C40A36"/>
    <w:rsid w:val="00C42CA6"/>
    <w:rsid w:val="00C42F2B"/>
    <w:rsid w:val="00C430AA"/>
    <w:rsid w:val="00C53F3C"/>
    <w:rsid w:val="00C54083"/>
    <w:rsid w:val="00C57003"/>
    <w:rsid w:val="00C647BD"/>
    <w:rsid w:val="00C66FEE"/>
    <w:rsid w:val="00C73640"/>
    <w:rsid w:val="00C74AAC"/>
    <w:rsid w:val="00C75C6B"/>
    <w:rsid w:val="00C760EB"/>
    <w:rsid w:val="00C80303"/>
    <w:rsid w:val="00C818DD"/>
    <w:rsid w:val="00C83109"/>
    <w:rsid w:val="00C86119"/>
    <w:rsid w:val="00C86386"/>
    <w:rsid w:val="00C90510"/>
    <w:rsid w:val="00C9212A"/>
    <w:rsid w:val="00C932CD"/>
    <w:rsid w:val="00C9370F"/>
    <w:rsid w:val="00C945A0"/>
    <w:rsid w:val="00CA5A3A"/>
    <w:rsid w:val="00CA6079"/>
    <w:rsid w:val="00CA7B1D"/>
    <w:rsid w:val="00CB16DE"/>
    <w:rsid w:val="00CB280C"/>
    <w:rsid w:val="00CB2928"/>
    <w:rsid w:val="00CB2D79"/>
    <w:rsid w:val="00CB3D57"/>
    <w:rsid w:val="00CC017B"/>
    <w:rsid w:val="00CC04F3"/>
    <w:rsid w:val="00CC0587"/>
    <w:rsid w:val="00CC1B44"/>
    <w:rsid w:val="00CC74DD"/>
    <w:rsid w:val="00CD011B"/>
    <w:rsid w:val="00CD0A29"/>
    <w:rsid w:val="00CD1ABE"/>
    <w:rsid w:val="00CD5C40"/>
    <w:rsid w:val="00CD603D"/>
    <w:rsid w:val="00CE0B49"/>
    <w:rsid w:val="00CE0B63"/>
    <w:rsid w:val="00CE339C"/>
    <w:rsid w:val="00CE5936"/>
    <w:rsid w:val="00CE71AF"/>
    <w:rsid w:val="00CE747A"/>
    <w:rsid w:val="00CF00A8"/>
    <w:rsid w:val="00CF0950"/>
    <w:rsid w:val="00CF0C3F"/>
    <w:rsid w:val="00CF18A8"/>
    <w:rsid w:val="00CF1E85"/>
    <w:rsid w:val="00CF2114"/>
    <w:rsid w:val="00CF43DF"/>
    <w:rsid w:val="00CF7FEE"/>
    <w:rsid w:val="00D00F0E"/>
    <w:rsid w:val="00D017D9"/>
    <w:rsid w:val="00D04B08"/>
    <w:rsid w:val="00D06D12"/>
    <w:rsid w:val="00D06FCA"/>
    <w:rsid w:val="00D07647"/>
    <w:rsid w:val="00D17C7E"/>
    <w:rsid w:val="00D25E7C"/>
    <w:rsid w:val="00D27779"/>
    <w:rsid w:val="00D32DE9"/>
    <w:rsid w:val="00D358DD"/>
    <w:rsid w:val="00D35B6F"/>
    <w:rsid w:val="00D416FF"/>
    <w:rsid w:val="00D41C19"/>
    <w:rsid w:val="00D42589"/>
    <w:rsid w:val="00D436D9"/>
    <w:rsid w:val="00D52054"/>
    <w:rsid w:val="00D52483"/>
    <w:rsid w:val="00D54A05"/>
    <w:rsid w:val="00D63846"/>
    <w:rsid w:val="00D63F79"/>
    <w:rsid w:val="00D66BEE"/>
    <w:rsid w:val="00D7115B"/>
    <w:rsid w:val="00D7198B"/>
    <w:rsid w:val="00D761C2"/>
    <w:rsid w:val="00D76D5E"/>
    <w:rsid w:val="00D805D2"/>
    <w:rsid w:val="00D80EB7"/>
    <w:rsid w:val="00D81FA3"/>
    <w:rsid w:val="00D8247E"/>
    <w:rsid w:val="00D851B0"/>
    <w:rsid w:val="00D87A27"/>
    <w:rsid w:val="00D90A53"/>
    <w:rsid w:val="00D91049"/>
    <w:rsid w:val="00D929CA"/>
    <w:rsid w:val="00D93745"/>
    <w:rsid w:val="00D94BFB"/>
    <w:rsid w:val="00D9512A"/>
    <w:rsid w:val="00D96FFA"/>
    <w:rsid w:val="00D9712F"/>
    <w:rsid w:val="00DA5F61"/>
    <w:rsid w:val="00DA60F3"/>
    <w:rsid w:val="00DA77D3"/>
    <w:rsid w:val="00DB35FB"/>
    <w:rsid w:val="00DB3EC2"/>
    <w:rsid w:val="00DB5ED0"/>
    <w:rsid w:val="00DB7F28"/>
    <w:rsid w:val="00DC1564"/>
    <w:rsid w:val="00DC3DF1"/>
    <w:rsid w:val="00DC418E"/>
    <w:rsid w:val="00DC5AAA"/>
    <w:rsid w:val="00DC6596"/>
    <w:rsid w:val="00DC7133"/>
    <w:rsid w:val="00DD0370"/>
    <w:rsid w:val="00DD03C9"/>
    <w:rsid w:val="00DD3113"/>
    <w:rsid w:val="00DD7356"/>
    <w:rsid w:val="00DE0C05"/>
    <w:rsid w:val="00DE115C"/>
    <w:rsid w:val="00DE12D6"/>
    <w:rsid w:val="00DE2EBE"/>
    <w:rsid w:val="00DE38B6"/>
    <w:rsid w:val="00DE4599"/>
    <w:rsid w:val="00DE4D15"/>
    <w:rsid w:val="00DE5F6A"/>
    <w:rsid w:val="00DE6303"/>
    <w:rsid w:val="00DE6E66"/>
    <w:rsid w:val="00DF01B6"/>
    <w:rsid w:val="00DF27FA"/>
    <w:rsid w:val="00DF390F"/>
    <w:rsid w:val="00DF6BBB"/>
    <w:rsid w:val="00DF7DA7"/>
    <w:rsid w:val="00E00162"/>
    <w:rsid w:val="00E00B6B"/>
    <w:rsid w:val="00E022F9"/>
    <w:rsid w:val="00E06975"/>
    <w:rsid w:val="00E12BDA"/>
    <w:rsid w:val="00E16868"/>
    <w:rsid w:val="00E2103C"/>
    <w:rsid w:val="00E21D8B"/>
    <w:rsid w:val="00E2435E"/>
    <w:rsid w:val="00E24CB7"/>
    <w:rsid w:val="00E25541"/>
    <w:rsid w:val="00E334B3"/>
    <w:rsid w:val="00E341EB"/>
    <w:rsid w:val="00E361C3"/>
    <w:rsid w:val="00E37ADC"/>
    <w:rsid w:val="00E411E4"/>
    <w:rsid w:val="00E46959"/>
    <w:rsid w:val="00E46A72"/>
    <w:rsid w:val="00E47338"/>
    <w:rsid w:val="00E503B5"/>
    <w:rsid w:val="00E50FB5"/>
    <w:rsid w:val="00E519FC"/>
    <w:rsid w:val="00E5690A"/>
    <w:rsid w:val="00E60C94"/>
    <w:rsid w:val="00E65079"/>
    <w:rsid w:val="00E66FF5"/>
    <w:rsid w:val="00E753AD"/>
    <w:rsid w:val="00E83DA4"/>
    <w:rsid w:val="00E84E2B"/>
    <w:rsid w:val="00E85E6F"/>
    <w:rsid w:val="00E86390"/>
    <w:rsid w:val="00E86B05"/>
    <w:rsid w:val="00E86C97"/>
    <w:rsid w:val="00E924EB"/>
    <w:rsid w:val="00E94E66"/>
    <w:rsid w:val="00E963A9"/>
    <w:rsid w:val="00E97074"/>
    <w:rsid w:val="00E97C37"/>
    <w:rsid w:val="00EA5678"/>
    <w:rsid w:val="00EA5786"/>
    <w:rsid w:val="00EA7D24"/>
    <w:rsid w:val="00EB0D57"/>
    <w:rsid w:val="00EB19D6"/>
    <w:rsid w:val="00EB3382"/>
    <w:rsid w:val="00EB3DFC"/>
    <w:rsid w:val="00EB5F5C"/>
    <w:rsid w:val="00EB6112"/>
    <w:rsid w:val="00EB62AC"/>
    <w:rsid w:val="00EC0041"/>
    <w:rsid w:val="00EC212A"/>
    <w:rsid w:val="00EC218D"/>
    <w:rsid w:val="00EC2AF3"/>
    <w:rsid w:val="00EC3751"/>
    <w:rsid w:val="00EC3C27"/>
    <w:rsid w:val="00EC4989"/>
    <w:rsid w:val="00EC4D2C"/>
    <w:rsid w:val="00EC58F5"/>
    <w:rsid w:val="00ED2E4D"/>
    <w:rsid w:val="00ED440F"/>
    <w:rsid w:val="00ED77CE"/>
    <w:rsid w:val="00EE2D2B"/>
    <w:rsid w:val="00EE49FD"/>
    <w:rsid w:val="00EE6E84"/>
    <w:rsid w:val="00EE6FD4"/>
    <w:rsid w:val="00EF0031"/>
    <w:rsid w:val="00EF16BE"/>
    <w:rsid w:val="00EF2840"/>
    <w:rsid w:val="00EF563F"/>
    <w:rsid w:val="00F001F5"/>
    <w:rsid w:val="00F01B8E"/>
    <w:rsid w:val="00F02A7B"/>
    <w:rsid w:val="00F0605A"/>
    <w:rsid w:val="00F07084"/>
    <w:rsid w:val="00F11D31"/>
    <w:rsid w:val="00F12FE5"/>
    <w:rsid w:val="00F1402B"/>
    <w:rsid w:val="00F15C33"/>
    <w:rsid w:val="00F16427"/>
    <w:rsid w:val="00F22575"/>
    <w:rsid w:val="00F229AF"/>
    <w:rsid w:val="00F232E3"/>
    <w:rsid w:val="00F27663"/>
    <w:rsid w:val="00F346AB"/>
    <w:rsid w:val="00F359C3"/>
    <w:rsid w:val="00F36C65"/>
    <w:rsid w:val="00F36E13"/>
    <w:rsid w:val="00F37231"/>
    <w:rsid w:val="00F37B21"/>
    <w:rsid w:val="00F37EB0"/>
    <w:rsid w:val="00F428C0"/>
    <w:rsid w:val="00F4322E"/>
    <w:rsid w:val="00F45754"/>
    <w:rsid w:val="00F53097"/>
    <w:rsid w:val="00F54D97"/>
    <w:rsid w:val="00F5649F"/>
    <w:rsid w:val="00F60190"/>
    <w:rsid w:val="00F64792"/>
    <w:rsid w:val="00F71703"/>
    <w:rsid w:val="00F7431C"/>
    <w:rsid w:val="00F76327"/>
    <w:rsid w:val="00F76518"/>
    <w:rsid w:val="00F76CF8"/>
    <w:rsid w:val="00F772BA"/>
    <w:rsid w:val="00F7786E"/>
    <w:rsid w:val="00F80262"/>
    <w:rsid w:val="00F82820"/>
    <w:rsid w:val="00F847B7"/>
    <w:rsid w:val="00F8494B"/>
    <w:rsid w:val="00F85DB8"/>
    <w:rsid w:val="00F9240A"/>
    <w:rsid w:val="00F92883"/>
    <w:rsid w:val="00F93408"/>
    <w:rsid w:val="00F9396E"/>
    <w:rsid w:val="00F95BAF"/>
    <w:rsid w:val="00F96490"/>
    <w:rsid w:val="00F974AA"/>
    <w:rsid w:val="00FA0B3B"/>
    <w:rsid w:val="00FA1D85"/>
    <w:rsid w:val="00FA1F71"/>
    <w:rsid w:val="00FA2275"/>
    <w:rsid w:val="00FA5318"/>
    <w:rsid w:val="00FA6ED4"/>
    <w:rsid w:val="00FA7566"/>
    <w:rsid w:val="00FB4059"/>
    <w:rsid w:val="00FC5F89"/>
    <w:rsid w:val="00FC67DE"/>
    <w:rsid w:val="00FC778B"/>
    <w:rsid w:val="00FC783D"/>
    <w:rsid w:val="00FC7DBF"/>
    <w:rsid w:val="00FD1AC6"/>
    <w:rsid w:val="00FD21BF"/>
    <w:rsid w:val="00FD4640"/>
    <w:rsid w:val="00FD51D1"/>
    <w:rsid w:val="00FD72EF"/>
    <w:rsid w:val="00FE15D9"/>
    <w:rsid w:val="00FE2CA0"/>
    <w:rsid w:val="00FE511B"/>
    <w:rsid w:val="00FF20ED"/>
    <w:rsid w:val="00FF7802"/>
    <w:rsid w:val="083CFEE4"/>
    <w:rsid w:val="0BB09145"/>
    <w:rsid w:val="0E26FC3C"/>
    <w:rsid w:val="10B024FA"/>
    <w:rsid w:val="15894C78"/>
    <w:rsid w:val="15BE39FC"/>
    <w:rsid w:val="16F4178D"/>
    <w:rsid w:val="17BC0D29"/>
    <w:rsid w:val="18424D1D"/>
    <w:rsid w:val="1A1B7A51"/>
    <w:rsid w:val="1A7E4A52"/>
    <w:rsid w:val="1A95EA95"/>
    <w:rsid w:val="1D951298"/>
    <w:rsid w:val="232A7A12"/>
    <w:rsid w:val="2361297A"/>
    <w:rsid w:val="2391FD91"/>
    <w:rsid w:val="2668CF1B"/>
    <w:rsid w:val="2B9F8674"/>
    <w:rsid w:val="2C698595"/>
    <w:rsid w:val="2DAB3662"/>
    <w:rsid w:val="2E58C076"/>
    <w:rsid w:val="2ECC1CEB"/>
    <w:rsid w:val="31C1BD0E"/>
    <w:rsid w:val="34762638"/>
    <w:rsid w:val="363464EE"/>
    <w:rsid w:val="3746A314"/>
    <w:rsid w:val="382B91CB"/>
    <w:rsid w:val="3A06181C"/>
    <w:rsid w:val="3E582CC3"/>
    <w:rsid w:val="3F1162E9"/>
    <w:rsid w:val="418FCD85"/>
    <w:rsid w:val="444E2DC6"/>
    <w:rsid w:val="48BB9E63"/>
    <w:rsid w:val="48CA398F"/>
    <w:rsid w:val="492E653D"/>
    <w:rsid w:val="4C5431AB"/>
    <w:rsid w:val="4C5A5668"/>
    <w:rsid w:val="4FBCE424"/>
    <w:rsid w:val="56A2CF49"/>
    <w:rsid w:val="5A6BD541"/>
    <w:rsid w:val="5AA1E737"/>
    <w:rsid w:val="5B2A78D1"/>
    <w:rsid w:val="5EA9E8DC"/>
    <w:rsid w:val="61D8EFC5"/>
    <w:rsid w:val="61F68BCC"/>
    <w:rsid w:val="63C82118"/>
    <w:rsid w:val="643FAABD"/>
    <w:rsid w:val="65CCC3A3"/>
    <w:rsid w:val="66121870"/>
    <w:rsid w:val="670A00E2"/>
    <w:rsid w:val="69652349"/>
    <w:rsid w:val="69C6C232"/>
    <w:rsid w:val="6BB412BC"/>
    <w:rsid w:val="6D2EEF9F"/>
    <w:rsid w:val="728C722D"/>
    <w:rsid w:val="73BDF5B1"/>
    <w:rsid w:val="766A0BFB"/>
    <w:rsid w:val="7684E3F1"/>
    <w:rsid w:val="76FBA424"/>
    <w:rsid w:val="7A4A0083"/>
    <w:rsid w:val="7B9088E5"/>
    <w:rsid w:val="7BD647F3"/>
    <w:rsid w:val="7D93E56F"/>
    <w:rsid w:val="7DCE5F1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3A6B2"/>
  <w15:chartTrackingRefBased/>
  <w15:docId w15:val="{41996D80-3F3A-4642-934D-31555814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056C0"/>
    <w:pPr>
      <w:spacing w:after="120" w:line="240" w:lineRule="auto"/>
      <w:jc w:val="both"/>
    </w:pPr>
    <w:rPr>
      <w:color w:val="363534" w:themeColor="accent5"/>
      <w:sz w:val="24"/>
    </w:rPr>
  </w:style>
  <w:style w:type="paragraph" w:styleId="Heading1">
    <w:name w:val="heading 1"/>
    <w:basedOn w:val="Normal"/>
    <w:next w:val="Normal"/>
    <w:link w:val="Heading1Char"/>
    <w:uiPriority w:val="9"/>
    <w:rsid w:val="00B5190A"/>
    <w:pPr>
      <w:keepNext/>
      <w:keepLines/>
      <w:spacing w:before="240" w:after="0"/>
      <w:outlineLvl w:val="0"/>
    </w:pPr>
    <w:rPr>
      <w:rFonts w:asciiTheme="majorHAnsi" w:eastAsiaTheme="majorEastAsia" w:hAnsiTheme="majorHAnsi" w:cstheme="majorBidi"/>
      <w:color w:val="CF4E0C" w:themeColor="accent1" w:themeShade="BF"/>
      <w:sz w:val="32"/>
      <w:szCs w:val="32"/>
    </w:rPr>
  </w:style>
  <w:style w:type="paragraph" w:styleId="Heading2">
    <w:name w:val="heading 2"/>
    <w:basedOn w:val="Normal"/>
    <w:next w:val="Normal"/>
    <w:link w:val="Heading2Char"/>
    <w:uiPriority w:val="9"/>
    <w:unhideWhenUsed/>
    <w:rsid w:val="008B05E4"/>
    <w:pPr>
      <w:keepNext/>
      <w:keepLines/>
      <w:spacing w:before="40" w:after="0"/>
      <w:outlineLvl w:val="1"/>
    </w:pPr>
    <w:rPr>
      <w:rFonts w:asciiTheme="majorHAnsi" w:eastAsiaTheme="majorEastAsia" w:hAnsiTheme="majorHAnsi" w:cstheme="majorBidi"/>
      <w:color w:val="CF4E0C" w:themeColor="accent1" w:themeShade="BF"/>
      <w:sz w:val="26"/>
      <w:szCs w:val="26"/>
    </w:rPr>
  </w:style>
  <w:style w:type="paragraph" w:styleId="Heading3">
    <w:name w:val="heading 3"/>
    <w:basedOn w:val="Normal"/>
    <w:next w:val="Normal"/>
    <w:link w:val="Heading3Char"/>
    <w:uiPriority w:val="9"/>
    <w:semiHidden/>
    <w:unhideWhenUsed/>
    <w:rsid w:val="009668CA"/>
    <w:pPr>
      <w:keepNext/>
      <w:keepLines/>
      <w:spacing w:before="40" w:after="0"/>
      <w:outlineLvl w:val="2"/>
    </w:pPr>
    <w:rPr>
      <w:rFonts w:asciiTheme="majorHAnsi" w:eastAsiaTheme="majorEastAsia" w:hAnsiTheme="majorHAnsi" w:cstheme="majorBidi"/>
      <w:color w:val="893408" w:themeColor="accent1" w:themeShade="7F"/>
      <w:szCs w:val="24"/>
    </w:rPr>
  </w:style>
  <w:style w:type="paragraph" w:styleId="Heading4">
    <w:name w:val="heading 4"/>
    <w:basedOn w:val="Normal"/>
    <w:next w:val="Normal"/>
    <w:link w:val="Heading4Char"/>
    <w:uiPriority w:val="9"/>
    <w:semiHidden/>
    <w:unhideWhenUsed/>
    <w:qFormat/>
    <w:rsid w:val="00017577"/>
    <w:pPr>
      <w:keepNext/>
      <w:keepLines/>
      <w:spacing w:before="40" w:after="0"/>
      <w:outlineLvl w:val="3"/>
    </w:pPr>
    <w:rPr>
      <w:rFonts w:asciiTheme="majorHAnsi" w:eastAsiaTheme="majorEastAsia" w:hAnsiTheme="majorHAnsi" w:cstheme="majorBidi"/>
      <w:i/>
      <w:iCs/>
      <w:color w:val="CF4E0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F3"/>
    <w:pPr>
      <w:tabs>
        <w:tab w:val="center" w:pos="4680"/>
        <w:tab w:val="right" w:pos="9360"/>
      </w:tabs>
      <w:spacing w:after="0"/>
    </w:pPr>
  </w:style>
  <w:style w:type="character" w:customStyle="1" w:styleId="HeaderChar">
    <w:name w:val="Header Char"/>
    <w:basedOn w:val="DefaultParagraphFont"/>
    <w:link w:val="Header"/>
    <w:uiPriority w:val="99"/>
    <w:rsid w:val="00CC04F3"/>
  </w:style>
  <w:style w:type="paragraph" w:styleId="Footer">
    <w:name w:val="footer"/>
    <w:basedOn w:val="Normal"/>
    <w:link w:val="FooterChar"/>
    <w:uiPriority w:val="99"/>
    <w:unhideWhenUsed/>
    <w:rsid w:val="00CC04F3"/>
    <w:pPr>
      <w:tabs>
        <w:tab w:val="center" w:pos="4680"/>
        <w:tab w:val="right" w:pos="9360"/>
      </w:tabs>
      <w:spacing w:after="0"/>
    </w:pPr>
  </w:style>
  <w:style w:type="character" w:customStyle="1" w:styleId="FooterChar">
    <w:name w:val="Footer Char"/>
    <w:basedOn w:val="DefaultParagraphFont"/>
    <w:link w:val="Footer"/>
    <w:uiPriority w:val="99"/>
    <w:rsid w:val="00CC04F3"/>
  </w:style>
  <w:style w:type="paragraph" w:styleId="BalloonText">
    <w:name w:val="Balloon Text"/>
    <w:basedOn w:val="Normal"/>
    <w:link w:val="BalloonTextChar"/>
    <w:uiPriority w:val="99"/>
    <w:semiHidden/>
    <w:unhideWhenUsed/>
    <w:rsid w:val="00E37A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ADC"/>
    <w:rPr>
      <w:rFonts w:ascii="Segoe UI" w:hAnsi="Segoe UI" w:cs="Segoe UI"/>
      <w:sz w:val="18"/>
      <w:szCs w:val="18"/>
    </w:rPr>
  </w:style>
  <w:style w:type="paragraph" w:styleId="ListParagraph">
    <w:name w:val="List Paragraph"/>
    <w:basedOn w:val="Normal"/>
    <w:link w:val="ListParagraphChar"/>
    <w:uiPriority w:val="34"/>
    <w:rsid w:val="00C42CA6"/>
    <w:pPr>
      <w:ind w:left="720"/>
      <w:contextualSpacing/>
    </w:pPr>
  </w:style>
  <w:style w:type="paragraph" w:styleId="NoSpacing">
    <w:name w:val="No Spacing"/>
    <w:aliases w:val="Main Title"/>
    <w:basedOn w:val="Heading1"/>
    <w:next w:val="Normal"/>
    <w:link w:val="NoSpacingChar"/>
    <w:uiPriority w:val="1"/>
    <w:qFormat/>
    <w:rsid w:val="003056C0"/>
    <w:pPr>
      <w:spacing w:before="0"/>
      <w:contextualSpacing/>
      <w:jc w:val="left"/>
    </w:pPr>
    <w:rPr>
      <w:b/>
      <w:caps/>
      <w:color w:val="363534" w:themeColor="accent5"/>
      <w:spacing w:val="-20"/>
      <w:sz w:val="56"/>
    </w:rPr>
  </w:style>
  <w:style w:type="paragraph" w:customStyle="1" w:styleId="Subtitle1">
    <w:name w:val="Subtitle1"/>
    <w:basedOn w:val="NoSpacing"/>
    <w:link w:val="SubTitleChar"/>
    <w:qFormat/>
    <w:rsid w:val="00A16F51"/>
    <w:pPr>
      <w:spacing w:after="240"/>
    </w:pPr>
    <w:rPr>
      <w:sz w:val="36"/>
    </w:rPr>
  </w:style>
  <w:style w:type="character" w:customStyle="1" w:styleId="Heading1Char">
    <w:name w:val="Heading 1 Char"/>
    <w:basedOn w:val="DefaultParagraphFont"/>
    <w:link w:val="Heading1"/>
    <w:uiPriority w:val="9"/>
    <w:rsid w:val="00B5190A"/>
    <w:rPr>
      <w:rFonts w:asciiTheme="majorHAnsi" w:eastAsiaTheme="majorEastAsia" w:hAnsiTheme="majorHAnsi" w:cstheme="majorBidi"/>
      <w:color w:val="CF4E0C" w:themeColor="accent1" w:themeShade="BF"/>
      <w:sz w:val="32"/>
      <w:szCs w:val="32"/>
    </w:rPr>
  </w:style>
  <w:style w:type="paragraph" w:styleId="Title">
    <w:name w:val="Title"/>
    <w:aliases w:val="CoverPageTitle"/>
    <w:basedOn w:val="Normal"/>
    <w:next w:val="Normal"/>
    <w:link w:val="TitleChar"/>
    <w:uiPriority w:val="10"/>
    <w:qFormat/>
    <w:rsid w:val="005872DB"/>
    <w:pPr>
      <w:spacing w:after="0"/>
      <w:ind w:left="851"/>
      <w:contextualSpacing/>
    </w:pPr>
    <w:rPr>
      <w:rFonts w:eastAsiaTheme="majorEastAsia" w:cstheme="majorBidi"/>
      <w:b/>
      <w:color w:val="FC4C02"/>
      <w:spacing w:val="-10"/>
      <w:kern w:val="28"/>
      <w:sz w:val="100"/>
      <w:szCs w:val="56"/>
    </w:rPr>
  </w:style>
  <w:style w:type="character" w:customStyle="1" w:styleId="NoSpacingChar">
    <w:name w:val="No Spacing Char"/>
    <w:aliases w:val="Main Title Char"/>
    <w:basedOn w:val="Heading1Char"/>
    <w:link w:val="NoSpacing"/>
    <w:uiPriority w:val="1"/>
    <w:rsid w:val="003056C0"/>
    <w:rPr>
      <w:rFonts w:asciiTheme="majorHAnsi" w:eastAsiaTheme="majorEastAsia" w:hAnsiTheme="majorHAnsi" w:cstheme="majorBidi"/>
      <w:b/>
      <w:caps/>
      <w:color w:val="363534" w:themeColor="accent5"/>
      <w:spacing w:val="-20"/>
      <w:sz w:val="56"/>
      <w:szCs w:val="32"/>
    </w:rPr>
  </w:style>
  <w:style w:type="character" w:customStyle="1" w:styleId="SubTitleChar">
    <w:name w:val="SubTitle Char"/>
    <w:basedOn w:val="NoSpacingChar"/>
    <w:link w:val="Subtitle1"/>
    <w:rsid w:val="00A16F51"/>
    <w:rPr>
      <w:rFonts w:ascii="Arial" w:eastAsiaTheme="majorEastAsia" w:hAnsi="Arial" w:cstheme="majorBidi"/>
      <w:b/>
      <w:caps/>
      <w:color w:val="FC4C02"/>
      <w:spacing w:val="-20"/>
      <w:sz w:val="36"/>
      <w:szCs w:val="32"/>
    </w:rPr>
  </w:style>
  <w:style w:type="character" w:customStyle="1" w:styleId="TitleChar">
    <w:name w:val="Title Char"/>
    <w:aliases w:val="CoverPageTitle Char"/>
    <w:basedOn w:val="DefaultParagraphFont"/>
    <w:link w:val="Title"/>
    <w:uiPriority w:val="10"/>
    <w:rsid w:val="005872DB"/>
    <w:rPr>
      <w:rFonts w:ascii="Arial" w:eastAsiaTheme="majorEastAsia" w:hAnsi="Arial" w:cstheme="majorBidi"/>
      <w:b/>
      <w:color w:val="FC4C02"/>
      <w:spacing w:val="-10"/>
      <w:kern w:val="28"/>
      <w:sz w:val="100"/>
      <w:szCs w:val="56"/>
    </w:rPr>
  </w:style>
  <w:style w:type="paragraph" w:styleId="Subtitle">
    <w:name w:val="Subtitle"/>
    <w:basedOn w:val="Normal"/>
    <w:next w:val="Normal"/>
    <w:link w:val="SubtitleChar0"/>
    <w:uiPriority w:val="11"/>
    <w:rsid w:val="008B05E4"/>
    <w:pPr>
      <w:numPr>
        <w:ilvl w:val="1"/>
      </w:numPr>
      <w:ind w:left="907"/>
    </w:pPr>
    <w:rPr>
      <w:rFonts w:eastAsiaTheme="minorEastAsia"/>
      <w:color w:val="FC4C02"/>
      <w:spacing w:val="15"/>
      <w:sz w:val="50"/>
    </w:rPr>
  </w:style>
  <w:style w:type="character" w:customStyle="1" w:styleId="SubtitleChar0">
    <w:name w:val="Subtitle Char"/>
    <w:basedOn w:val="DefaultParagraphFont"/>
    <w:link w:val="Subtitle"/>
    <w:uiPriority w:val="11"/>
    <w:rsid w:val="008B05E4"/>
    <w:rPr>
      <w:rFonts w:ascii="Arial" w:eastAsiaTheme="minorEastAsia" w:hAnsi="Arial"/>
      <w:color w:val="FC4C02"/>
      <w:spacing w:val="15"/>
      <w:sz w:val="50"/>
    </w:rPr>
  </w:style>
  <w:style w:type="character" w:customStyle="1" w:styleId="Heading2Char">
    <w:name w:val="Heading 2 Char"/>
    <w:basedOn w:val="DefaultParagraphFont"/>
    <w:link w:val="Heading2"/>
    <w:uiPriority w:val="9"/>
    <w:rsid w:val="008B05E4"/>
    <w:rPr>
      <w:rFonts w:asciiTheme="majorHAnsi" w:eastAsiaTheme="majorEastAsia" w:hAnsiTheme="majorHAnsi" w:cstheme="majorBidi"/>
      <w:color w:val="CF4E0C" w:themeColor="accent1" w:themeShade="BF"/>
      <w:sz w:val="26"/>
      <w:szCs w:val="26"/>
    </w:rPr>
  </w:style>
  <w:style w:type="character" w:styleId="IntenseEmphasis">
    <w:name w:val="Intense Emphasis"/>
    <w:basedOn w:val="DefaultParagraphFont"/>
    <w:uiPriority w:val="21"/>
    <w:rsid w:val="008B05E4"/>
    <w:rPr>
      <w:i/>
      <w:iCs/>
      <w:color w:val="F37432" w:themeColor="accent1"/>
    </w:rPr>
  </w:style>
  <w:style w:type="paragraph" w:customStyle="1" w:styleId="CoverPageSubTitle">
    <w:name w:val="CoverPageSubTitle"/>
    <w:basedOn w:val="BodyText"/>
    <w:link w:val="CoverPageSubTitleChar"/>
    <w:qFormat/>
    <w:rsid w:val="00622301"/>
    <w:rPr>
      <w:rFonts w:ascii="League Spartan" w:eastAsiaTheme="majorEastAsia" w:hAnsi="League Spartan"/>
      <w:b/>
      <w:caps/>
      <w:noProof/>
      <w:color w:val="FFFFFF" w:themeColor="background1"/>
      <w:spacing w:val="20"/>
      <w:sz w:val="96"/>
      <w:szCs w:val="100"/>
    </w:rPr>
  </w:style>
  <w:style w:type="paragraph" w:styleId="TOCHeading">
    <w:name w:val="TOC Heading"/>
    <w:basedOn w:val="Heading1"/>
    <w:next w:val="Normal"/>
    <w:uiPriority w:val="39"/>
    <w:unhideWhenUsed/>
    <w:qFormat/>
    <w:rsid w:val="009D01EF"/>
    <w:pPr>
      <w:spacing w:line="259" w:lineRule="auto"/>
      <w:outlineLvl w:val="9"/>
    </w:pPr>
    <w:rPr>
      <w:lang w:val="en-US"/>
    </w:rPr>
  </w:style>
  <w:style w:type="character" w:customStyle="1" w:styleId="CoverPageSubTitleChar">
    <w:name w:val="CoverPageSubTitle Char"/>
    <w:basedOn w:val="SubtitleChar0"/>
    <w:link w:val="CoverPageSubTitle"/>
    <w:rsid w:val="00622301"/>
    <w:rPr>
      <w:rFonts w:ascii="League Spartan" w:eastAsiaTheme="majorEastAsia" w:hAnsi="League Spartan"/>
      <w:b/>
      <w:caps/>
      <w:noProof/>
      <w:color w:val="FFFFFF" w:themeColor="background1"/>
      <w:spacing w:val="20"/>
      <w:sz w:val="96"/>
      <w:szCs w:val="100"/>
    </w:rPr>
  </w:style>
  <w:style w:type="paragraph" w:styleId="TOC2">
    <w:name w:val="toc 2"/>
    <w:basedOn w:val="Normal"/>
    <w:next w:val="Normal"/>
    <w:autoRedefine/>
    <w:uiPriority w:val="39"/>
    <w:unhideWhenUsed/>
    <w:rsid w:val="000A22E4"/>
    <w:rPr>
      <w:rFonts w:cstheme="minorHAnsi"/>
      <w:bCs/>
      <w:szCs w:val="20"/>
    </w:rPr>
  </w:style>
  <w:style w:type="paragraph" w:styleId="TOC1">
    <w:name w:val="toc 1"/>
    <w:basedOn w:val="BoldBodyText"/>
    <w:next w:val="Normal"/>
    <w:autoRedefine/>
    <w:uiPriority w:val="39"/>
    <w:unhideWhenUsed/>
    <w:rsid w:val="007944E2"/>
    <w:pPr>
      <w:tabs>
        <w:tab w:val="right" w:leader="dot" w:pos="9350"/>
      </w:tabs>
    </w:pPr>
    <w:rPr>
      <w:rFonts w:asciiTheme="majorHAnsi" w:hAnsiTheme="majorHAnsi" w:cstheme="majorHAnsi"/>
      <w:bCs/>
      <w:caps/>
      <w:szCs w:val="24"/>
    </w:rPr>
  </w:style>
  <w:style w:type="paragraph" w:styleId="TOC3">
    <w:name w:val="toc 3"/>
    <w:basedOn w:val="Normal"/>
    <w:next w:val="Normal"/>
    <w:autoRedefine/>
    <w:uiPriority w:val="39"/>
    <w:unhideWhenUsed/>
    <w:rsid w:val="00ED440F"/>
    <w:pPr>
      <w:tabs>
        <w:tab w:val="right" w:leader="dot" w:pos="9350"/>
      </w:tabs>
      <w:ind w:left="221"/>
    </w:pPr>
    <w:rPr>
      <w:rFonts w:cstheme="minorHAnsi"/>
      <w:szCs w:val="20"/>
    </w:rPr>
  </w:style>
  <w:style w:type="paragraph" w:customStyle="1" w:styleId="MainSubtitle">
    <w:name w:val="MainSubtitle"/>
    <w:basedOn w:val="Normal"/>
    <w:link w:val="MainSubtitleChar"/>
    <w:rsid w:val="00254B83"/>
    <w:pPr>
      <w:spacing w:after="100" w:afterAutospacing="1"/>
      <w:ind w:left="851"/>
    </w:pPr>
  </w:style>
  <w:style w:type="paragraph" w:customStyle="1" w:styleId="TableofContents">
    <w:name w:val="Table of Contents"/>
    <w:basedOn w:val="NoSpacing"/>
    <w:link w:val="TableofContentsChar"/>
    <w:rsid w:val="0004044A"/>
    <w:rPr>
      <w:sz w:val="24"/>
    </w:rPr>
  </w:style>
  <w:style w:type="character" w:customStyle="1" w:styleId="MainSubtitleChar">
    <w:name w:val="MainSubtitle Char"/>
    <w:basedOn w:val="DefaultParagraphFont"/>
    <w:link w:val="MainSubtitle"/>
    <w:rsid w:val="00254B83"/>
    <w:rPr>
      <w:rFonts w:ascii="Arial" w:hAnsi="Arial"/>
      <w:sz w:val="24"/>
    </w:rPr>
  </w:style>
  <w:style w:type="character" w:styleId="Hyperlink">
    <w:name w:val="Hyperlink"/>
    <w:basedOn w:val="DefaultParagraphFont"/>
    <w:uiPriority w:val="99"/>
    <w:unhideWhenUsed/>
    <w:rsid w:val="00EF0031"/>
    <w:rPr>
      <w:color w:val="363534" w:themeColor="accent5"/>
      <w:u w:val="single"/>
    </w:rPr>
  </w:style>
  <w:style w:type="character" w:customStyle="1" w:styleId="TableofContentsChar">
    <w:name w:val="Table of Contents Char"/>
    <w:basedOn w:val="NoSpacingChar"/>
    <w:link w:val="TableofContents"/>
    <w:rsid w:val="0004044A"/>
    <w:rPr>
      <w:rFonts w:ascii="Arial" w:eastAsiaTheme="majorEastAsia" w:hAnsi="Arial" w:cstheme="majorBidi"/>
      <w:b/>
      <w:caps/>
      <w:color w:val="363534" w:themeColor="accent5"/>
      <w:spacing w:val="-20"/>
      <w:sz w:val="24"/>
      <w:szCs w:val="32"/>
    </w:rPr>
  </w:style>
  <w:style w:type="paragraph" w:customStyle="1" w:styleId="Level1Heading">
    <w:name w:val="Level1Heading"/>
    <w:basedOn w:val="Heading1"/>
    <w:next w:val="BodyText"/>
    <w:link w:val="Level1HeadingChar"/>
    <w:autoRedefine/>
    <w:qFormat/>
    <w:rsid w:val="000128BB"/>
    <w:pPr>
      <w:spacing w:after="120"/>
      <w:outlineLvl w:val="1"/>
    </w:pPr>
    <w:rPr>
      <w:b/>
      <w:caps/>
      <w:noProof/>
      <w:color w:val="363534" w:themeColor="accent5"/>
      <w:spacing w:val="20"/>
      <w:sz w:val="36"/>
    </w:rPr>
  </w:style>
  <w:style w:type="character" w:styleId="CommentReference">
    <w:name w:val="annotation reference"/>
    <w:basedOn w:val="DefaultParagraphFont"/>
    <w:uiPriority w:val="99"/>
    <w:semiHidden/>
    <w:unhideWhenUsed/>
    <w:rsid w:val="00CF7FEE"/>
    <w:rPr>
      <w:sz w:val="16"/>
      <w:szCs w:val="16"/>
    </w:rPr>
  </w:style>
  <w:style w:type="character" w:customStyle="1" w:styleId="Level1HeadingChar">
    <w:name w:val="Level1Heading Char"/>
    <w:basedOn w:val="DefaultParagraphFont"/>
    <w:link w:val="Level1Heading"/>
    <w:rsid w:val="000128BB"/>
    <w:rPr>
      <w:rFonts w:asciiTheme="majorHAnsi" w:eastAsiaTheme="majorEastAsia" w:hAnsiTheme="majorHAnsi" w:cstheme="majorBidi"/>
      <w:b/>
      <w:caps/>
      <w:noProof/>
      <w:color w:val="363534" w:themeColor="accent5"/>
      <w:spacing w:val="20"/>
      <w:sz w:val="36"/>
      <w:szCs w:val="32"/>
    </w:rPr>
  </w:style>
  <w:style w:type="paragraph" w:styleId="BodyText">
    <w:name w:val="Body Text"/>
    <w:basedOn w:val="Normal"/>
    <w:link w:val="BodyTextChar"/>
    <w:uiPriority w:val="99"/>
    <w:unhideWhenUsed/>
    <w:rsid w:val="009B0557"/>
  </w:style>
  <w:style w:type="character" w:customStyle="1" w:styleId="BodyTextChar">
    <w:name w:val="Body Text Char"/>
    <w:basedOn w:val="DefaultParagraphFont"/>
    <w:link w:val="BodyText"/>
    <w:uiPriority w:val="99"/>
    <w:rsid w:val="009B0557"/>
    <w:rPr>
      <w:rFonts w:ascii="Arial" w:hAnsi="Arial"/>
      <w:color w:val="363534" w:themeColor="accent5"/>
      <w:sz w:val="24"/>
    </w:rPr>
  </w:style>
  <w:style w:type="paragraph" w:styleId="CommentText">
    <w:name w:val="annotation text"/>
    <w:basedOn w:val="Normal"/>
    <w:link w:val="CommentTextChar"/>
    <w:uiPriority w:val="99"/>
    <w:unhideWhenUsed/>
    <w:rsid w:val="00CF7FEE"/>
    <w:rPr>
      <w:sz w:val="20"/>
      <w:szCs w:val="20"/>
    </w:rPr>
  </w:style>
  <w:style w:type="character" w:customStyle="1" w:styleId="CommentTextChar">
    <w:name w:val="Comment Text Char"/>
    <w:basedOn w:val="DefaultParagraphFont"/>
    <w:link w:val="CommentText"/>
    <w:uiPriority w:val="99"/>
    <w:rsid w:val="00CF7FEE"/>
    <w:rPr>
      <w:rFonts w:ascii="Arial" w:hAnsi="Arial"/>
      <w:color w:val="363534" w:themeColor="accent5"/>
      <w:sz w:val="20"/>
      <w:szCs w:val="20"/>
    </w:rPr>
  </w:style>
  <w:style w:type="paragraph" w:styleId="CommentSubject">
    <w:name w:val="annotation subject"/>
    <w:basedOn w:val="CommentText"/>
    <w:next w:val="CommentText"/>
    <w:link w:val="CommentSubjectChar"/>
    <w:uiPriority w:val="99"/>
    <w:semiHidden/>
    <w:unhideWhenUsed/>
    <w:rsid w:val="00CF7FEE"/>
    <w:rPr>
      <w:b/>
      <w:bCs/>
    </w:rPr>
  </w:style>
  <w:style w:type="character" w:customStyle="1" w:styleId="CommentSubjectChar">
    <w:name w:val="Comment Subject Char"/>
    <w:basedOn w:val="CommentTextChar"/>
    <w:link w:val="CommentSubject"/>
    <w:uiPriority w:val="99"/>
    <w:semiHidden/>
    <w:rsid w:val="00CF7FEE"/>
    <w:rPr>
      <w:rFonts w:ascii="Arial" w:hAnsi="Arial"/>
      <w:b/>
      <w:bCs/>
      <w:color w:val="363534" w:themeColor="accent5"/>
      <w:sz w:val="20"/>
      <w:szCs w:val="20"/>
    </w:rPr>
  </w:style>
  <w:style w:type="paragraph" w:customStyle="1" w:styleId="MainTitle2">
    <w:name w:val="Main Title 2"/>
    <w:basedOn w:val="NoSpacing"/>
    <w:link w:val="MainTitle2Char"/>
    <w:rsid w:val="00D94BFB"/>
    <w:rPr>
      <w:color w:val="00B0F0"/>
    </w:rPr>
  </w:style>
  <w:style w:type="table" w:styleId="TableGrid">
    <w:name w:val="Table Grid"/>
    <w:basedOn w:val="TableNormal"/>
    <w:uiPriority w:val="39"/>
    <w:rsid w:val="0006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Title2Char">
    <w:name w:val="Main Title 2 Char"/>
    <w:basedOn w:val="NoSpacingChar"/>
    <w:link w:val="MainTitle2"/>
    <w:rsid w:val="00D94BFB"/>
    <w:rPr>
      <w:rFonts w:ascii="Arial" w:eastAsiaTheme="majorEastAsia" w:hAnsi="Arial" w:cstheme="majorBidi"/>
      <w:b/>
      <w:caps/>
      <w:color w:val="00B0F0"/>
      <w:spacing w:val="-20"/>
      <w:sz w:val="48"/>
      <w:szCs w:val="32"/>
    </w:rPr>
  </w:style>
  <w:style w:type="paragraph" w:customStyle="1" w:styleId="TableText1">
    <w:name w:val="TableText1"/>
    <w:basedOn w:val="Normal"/>
    <w:link w:val="TableText1Char"/>
    <w:rsid w:val="000650E8"/>
    <w:pPr>
      <w:spacing w:after="0"/>
    </w:pPr>
    <w:rPr>
      <w:b/>
      <w:noProof/>
      <w:color w:val="AD3E97" w:themeColor="accent2"/>
    </w:rPr>
  </w:style>
  <w:style w:type="paragraph" w:customStyle="1" w:styleId="TableText2">
    <w:name w:val="TableText2"/>
    <w:basedOn w:val="Normal"/>
    <w:link w:val="TableText2Char"/>
    <w:rsid w:val="000650E8"/>
    <w:pPr>
      <w:spacing w:after="0"/>
    </w:pPr>
    <w:rPr>
      <w:noProof/>
    </w:rPr>
  </w:style>
  <w:style w:type="character" w:customStyle="1" w:styleId="TableText1Char">
    <w:name w:val="TableText1 Char"/>
    <w:basedOn w:val="DefaultParagraphFont"/>
    <w:link w:val="TableText1"/>
    <w:rsid w:val="000650E8"/>
    <w:rPr>
      <w:rFonts w:ascii="Arial" w:hAnsi="Arial"/>
      <w:b/>
      <w:noProof/>
      <w:color w:val="AD3E97" w:themeColor="accent2"/>
    </w:rPr>
  </w:style>
  <w:style w:type="paragraph" w:customStyle="1" w:styleId="BoldBodyText">
    <w:name w:val="BoldBodyText"/>
    <w:basedOn w:val="Normal"/>
    <w:link w:val="BoldBodyTextChar"/>
    <w:qFormat/>
    <w:rsid w:val="00ED77CE"/>
    <w:rPr>
      <w:b/>
      <w:noProof/>
    </w:rPr>
  </w:style>
  <w:style w:type="character" w:customStyle="1" w:styleId="TableText2Char">
    <w:name w:val="TableText2 Char"/>
    <w:basedOn w:val="DefaultParagraphFont"/>
    <w:link w:val="TableText2"/>
    <w:rsid w:val="000650E8"/>
    <w:rPr>
      <w:rFonts w:ascii="Arial" w:hAnsi="Arial"/>
      <w:noProof/>
      <w:color w:val="363534" w:themeColor="accent5"/>
    </w:rPr>
  </w:style>
  <w:style w:type="character" w:customStyle="1" w:styleId="BoldBodyTextChar">
    <w:name w:val="BoldBodyText Char"/>
    <w:basedOn w:val="DefaultParagraphFont"/>
    <w:link w:val="BoldBodyText"/>
    <w:rsid w:val="00ED77CE"/>
    <w:rPr>
      <w:rFonts w:ascii="Arial" w:hAnsi="Arial"/>
      <w:b/>
      <w:noProof/>
      <w:color w:val="363534" w:themeColor="accent5"/>
      <w:sz w:val="24"/>
    </w:rPr>
  </w:style>
  <w:style w:type="paragraph" w:customStyle="1" w:styleId="Level2Heading">
    <w:name w:val="Level2Heading"/>
    <w:basedOn w:val="BodyText"/>
    <w:link w:val="Level2HeadingChar"/>
    <w:qFormat/>
    <w:rsid w:val="003056C0"/>
    <w:pPr>
      <w:spacing w:before="240"/>
    </w:pPr>
    <w:rPr>
      <w:rFonts w:asciiTheme="majorHAnsi" w:hAnsiTheme="majorHAnsi"/>
      <w:b/>
      <w:caps/>
      <w:spacing w:val="20"/>
      <w:sz w:val="32"/>
    </w:rPr>
  </w:style>
  <w:style w:type="paragraph" w:customStyle="1" w:styleId="Level3Heading">
    <w:name w:val="Level3Heading"/>
    <w:basedOn w:val="Normal"/>
    <w:link w:val="Level3HeadingChar"/>
    <w:qFormat/>
    <w:rsid w:val="003056C0"/>
    <w:pPr>
      <w:spacing w:before="240"/>
    </w:pPr>
    <w:rPr>
      <w:rFonts w:ascii="League Spartan" w:hAnsi="League Spartan"/>
      <w:b/>
      <w:caps/>
      <w:noProof/>
      <w:spacing w:val="20"/>
      <w:sz w:val="28"/>
    </w:rPr>
  </w:style>
  <w:style w:type="character" w:customStyle="1" w:styleId="Level2HeadingChar">
    <w:name w:val="Level2Heading Char"/>
    <w:basedOn w:val="BodyTextChar"/>
    <w:link w:val="Level2Heading"/>
    <w:rsid w:val="003056C0"/>
    <w:rPr>
      <w:rFonts w:asciiTheme="majorHAnsi" w:hAnsiTheme="majorHAnsi"/>
      <w:b/>
      <w:caps/>
      <w:color w:val="363534" w:themeColor="accent5"/>
      <w:spacing w:val="20"/>
      <w:sz w:val="32"/>
    </w:rPr>
  </w:style>
  <w:style w:type="character" w:customStyle="1" w:styleId="Level3HeadingChar">
    <w:name w:val="Level3Heading Char"/>
    <w:basedOn w:val="DefaultParagraphFont"/>
    <w:link w:val="Level3Heading"/>
    <w:rsid w:val="003056C0"/>
    <w:rPr>
      <w:rFonts w:ascii="League Spartan" w:hAnsi="League Spartan"/>
      <w:b/>
      <w:caps/>
      <w:noProof/>
      <w:color w:val="363534" w:themeColor="accent5"/>
      <w:spacing w:val="20"/>
      <w:sz w:val="28"/>
    </w:rPr>
  </w:style>
  <w:style w:type="character" w:styleId="UnresolvedMention">
    <w:name w:val="Unresolved Mention"/>
    <w:basedOn w:val="DefaultParagraphFont"/>
    <w:uiPriority w:val="99"/>
    <w:semiHidden/>
    <w:unhideWhenUsed/>
    <w:rsid w:val="00872A27"/>
    <w:rPr>
      <w:color w:val="605E5C"/>
      <w:shd w:val="clear" w:color="auto" w:fill="E1DFDD"/>
    </w:rPr>
  </w:style>
  <w:style w:type="paragraph" w:customStyle="1" w:styleId="MainTitleNoSubtitle">
    <w:name w:val="MainTitle_NoSubtitle"/>
    <w:basedOn w:val="NoSpacing"/>
    <w:link w:val="MainTitleNoSubtitleChar"/>
    <w:qFormat/>
    <w:rsid w:val="003056C0"/>
    <w:pPr>
      <w:spacing w:after="240"/>
    </w:pPr>
    <w:rPr>
      <w:rFonts w:ascii="League Spartan" w:hAnsi="League Spartan"/>
      <w:caps w:val="0"/>
    </w:rPr>
  </w:style>
  <w:style w:type="paragraph" w:customStyle="1" w:styleId="BodyTextAfterChart">
    <w:name w:val="BodyText_AfterChart"/>
    <w:basedOn w:val="Normal"/>
    <w:link w:val="BodyTextAfterChartChar"/>
    <w:qFormat/>
    <w:rsid w:val="007457E1"/>
    <w:pPr>
      <w:spacing w:before="120"/>
    </w:pPr>
  </w:style>
  <w:style w:type="character" w:customStyle="1" w:styleId="MainTitleNoSubtitleChar">
    <w:name w:val="MainTitle_NoSubtitle Char"/>
    <w:basedOn w:val="NoSpacingChar"/>
    <w:link w:val="MainTitleNoSubtitle"/>
    <w:rsid w:val="003056C0"/>
    <w:rPr>
      <w:rFonts w:ascii="League Spartan" w:eastAsiaTheme="majorEastAsia" w:hAnsi="League Spartan" w:cstheme="majorBidi"/>
      <w:b/>
      <w:caps w:val="0"/>
      <w:color w:val="363534" w:themeColor="accent5"/>
      <w:spacing w:val="-20"/>
      <w:sz w:val="56"/>
      <w:szCs w:val="32"/>
    </w:rPr>
  </w:style>
  <w:style w:type="paragraph" w:customStyle="1" w:styleId="Heading">
    <w:name w:val="Heading"/>
    <w:basedOn w:val="Heading1"/>
    <w:next w:val="BodyText"/>
    <w:link w:val="HeadingChar"/>
    <w:rsid w:val="007457E1"/>
    <w:pPr>
      <w:spacing w:before="360" w:after="240"/>
      <w:outlineLvl w:val="1"/>
    </w:pPr>
    <w:rPr>
      <w:b/>
      <w:noProof/>
      <w:color w:val="363534" w:themeColor="accent5"/>
      <w:sz w:val="28"/>
    </w:rPr>
  </w:style>
  <w:style w:type="character" w:customStyle="1" w:styleId="BodyTextAfterChartChar">
    <w:name w:val="BodyText_AfterChart Char"/>
    <w:basedOn w:val="DefaultParagraphFont"/>
    <w:link w:val="BodyTextAfterChart"/>
    <w:rsid w:val="007457E1"/>
    <w:rPr>
      <w:rFonts w:ascii="Arial" w:hAnsi="Arial"/>
      <w:color w:val="363534" w:themeColor="accent5"/>
    </w:rPr>
  </w:style>
  <w:style w:type="character" w:customStyle="1" w:styleId="HeadingChar">
    <w:name w:val="Heading Char"/>
    <w:basedOn w:val="DefaultParagraphFont"/>
    <w:link w:val="Heading"/>
    <w:rsid w:val="007457E1"/>
    <w:rPr>
      <w:rFonts w:asciiTheme="majorHAnsi" w:eastAsiaTheme="majorEastAsia" w:hAnsiTheme="majorHAnsi" w:cstheme="majorBidi"/>
      <w:b/>
      <w:noProof/>
      <w:color w:val="363534" w:themeColor="accent5"/>
      <w:sz w:val="28"/>
      <w:szCs w:val="32"/>
    </w:rPr>
  </w:style>
  <w:style w:type="table" w:customStyle="1" w:styleId="GridTable5Dark-Accent11">
    <w:name w:val="Grid Table 5 Dark - Accent 11"/>
    <w:basedOn w:val="TableNormal"/>
    <w:uiPriority w:val="50"/>
    <w:rsid w:val="00745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743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743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743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7432" w:themeFill="accent1"/>
      </w:tcPr>
    </w:tblStylePr>
    <w:tblStylePr w:type="band1Vert">
      <w:tblPr/>
      <w:tcPr>
        <w:shd w:val="clear" w:color="auto" w:fill="FAC7AC" w:themeFill="accent1" w:themeFillTint="66"/>
      </w:tcPr>
    </w:tblStylePr>
    <w:tblStylePr w:type="band1Horz">
      <w:tblPr/>
      <w:tcPr>
        <w:shd w:val="clear" w:color="auto" w:fill="FAC7AC" w:themeFill="accent1" w:themeFillTint="66"/>
      </w:tcPr>
    </w:tblStylePr>
  </w:style>
  <w:style w:type="character" w:customStyle="1" w:styleId="UnresolvedMention1">
    <w:name w:val="Unresolved Mention1"/>
    <w:basedOn w:val="DefaultParagraphFont"/>
    <w:uiPriority w:val="99"/>
    <w:semiHidden/>
    <w:unhideWhenUsed/>
    <w:rsid w:val="007457E1"/>
    <w:rPr>
      <w:color w:val="808080"/>
      <w:shd w:val="clear" w:color="auto" w:fill="E6E6E6"/>
    </w:rPr>
  </w:style>
  <w:style w:type="paragraph" w:styleId="Revision">
    <w:name w:val="Revision"/>
    <w:hidden/>
    <w:uiPriority w:val="99"/>
    <w:semiHidden/>
    <w:rsid w:val="007457E1"/>
    <w:pPr>
      <w:spacing w:after="0" w:line="240" w:lineRule="auto"/>
    </w:pPr>
    <w:rPr>
      <w:rFonts w:ascii="Arial" w:hAnsi="Arial"/>
      <w:color w:val="363534" w:themeColor="accent5"/>
    </w:rPr>
  </w:style>
  <w:style w:type="paragraph" w:styleId="FootnoteText">
    <w:name w:val="footnote text"/>
    <w:basedOn w:val="Normal"/>
    <w:link w:val="FootnoteTextChar"/>
    <w:uiPriority w:val="99"/>
    <w:unhideWhenUsed/>
    <w:rsid w:val="007457E1"/>
    <w:pPr>
      <w:spacing w:after="0"/>
    </w:pPr>
    <w:rPr>
      <w:sz w:val="20"/>
      <w:szCs w:val="20"/>
    </w:rPr>
  </w:style>
  <w:style w:type="character" w:customStyle="1" w:styleId="FootnoteTextChar">
    <w:name w:val="Footnote Text Char"/>
    <w:basedOn w:val="DefaultParagraphFont"/>
    <w:link w:val="FootnoteText"/>
    <w:uiPriority w:val="99"/>
    <w:rsid w:val="007457E1"/>
    <w:rPr>
      <w:rFonts w:ascii="Arial" w:hAnsi="Arial"/>
      <w:color w:val="363534" w:themeColor="accent5"/>
      <w:sz w:val="20"/>
      <w:szCs w:val="20"/>
    </w:rPr>
  </w:style>
  <w:style w:type="character" w:styleId="FootnoteReference">
    <w:name w:val="footnote reference"/>
    <w:basedOn w:val="DefaultParagraphFont"/>
    <w:uiPriority w:val="99"/>
    <w:semiHidden/>
    <w:unhideWhenUsed/>
    <w:rsid w:val="007457E1"/>
    <w:rPr>
      <w:vertAlign w:val="superscript"/>
    </w:rPr>
  </w:style>
  <w:style w:type="paragraph" w:styleId="Bibliography">
    <w:name w:val="Bibliography"/>
    <w:basedOn w:val="Normal"/>
    <w:next w:val="Normal"/>
    <w:uiPriority w:val="37"/>
    <w:unhideWhenUsed/>
    <w:rsid w:val="007457E1"/>
    <w:pPr>
      <w:spacing w:after="160"/>
    </w:pPr>
  </w:style>
  <w:style w:type="character" w:styleId="FollowedHyperlink">
    <w:name w:val="FollowedHyperlink"/>
    <w:basedOn w:val="DefaultParagraphFont"/>
    <w:uiPriority w:val="99"/>
    <w:semiHidden/>
    <w:unhideWhenUsed/>
    <w:rsid w:val="007457E1"/>
    <w:rPr>
      <w:color w:val="363534" w:themeColor="followedHyperlink"/>
      <w:u w:val="single"/>
    </w:rPr>
  </w:style>
  <w:style w:type="paragraph" w:customStyle="1" w:styleId="Default">
    <w:name w:val="Default"/>
    <w:rsid w:val="007457E1"/>
    <w:pPr>
      <w:autoSpaceDE w:val="0"/>
      <w:autoSpaceDN w:val="0"/>
      <w:adjustRightInd w:val="0"/>
      <w:spacing w:after="0" w:line="240" w:lineRule="auto"/>
    </w:pPr>
    <w:rPr>
      <w:rFonts w:ascii="Arial" w:hAnsi="Arial" w:cs="Arial"/>
      <w:color w:val="000000"/>
      <w:sz w:val="24"/>
      <w:szCs w:val="24"/>
      <w:lang w:val="en-US"/>
    </w:rPr>
  </w:style>
  <w:style w:type="table" w:customStyle="1" w:styleId="PlainTable11">
    <w:name w:val="Plain Table 11"/>
    <w:basedOn w:val="TableNormal"/>
    <w:uiPriority w:val="41"/>
    <w:rsid w:val="007457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Accent21">
    <w:name w:val="List Table 6 Colorful - Accent 21"/>
    <w:basedOn w:val="TableNormal"/>
    <w:uiPriority w:val="51"/>
    <w:rsid w:val="007457E1"/>
    <w:pPr>
      <w:spacing w:after="0" w:line="240" w:lineRule="auto"/>
    </w:pPr>
    <w:rPr>
      <w:color w:val="812E70" w:themeColor="accent2" w:themeShade="BF"/>
    </w:rPr>
    <w:tblPr>
      <w:tblStyleRowBandSize w:val="1"/>
      <w:tblStyleColBandSize w:val="1"/>
      <w:tblBorders>
        <w:top w:val="single" w:sz="4" w:space="0" w:color="AD3E97" w:themeColor="accent2"/>
        <w:bottom w:val="single" w:sz="4" w:space="0" w:color="AD3E97" w:themeColor="accent2"/>
      </w:tblBorders>
    </w:tblPr>
    <w:tblStylePr w:type="firstRow">
      <w:rPr>
        <w:b/>
        <w:bCs/>
      </w:rPr>
      <w:tblPr/>
      <w:tcPr>
        <w:tcBorders>
          <w:bottom w:val="single" w:sz="4" w:space="0" w:color="AD3E97" w:themeColor="accent2"/>
        </w:tcBorders>
      </w:tcPr>
    </w:tblStylePr>
    <w:tblStylePr w:type="lastRow">
      <w:rPr>
        <w:b/>
        <w:bCs/>
      </w:rPr>
      <w:tblPr/>
      <w:tcPr>
        <w:tcBorders>
          <w:top w:val="double" w:sz="4" w:space="0" w:color="AD3E97" w:themeColor="accent2"/>
        </w:tcBorders>
      </w:tcPr>
    </w:tblStylePr>
    <w:tblStylePr w:type="firstCol">
      <w:rPr>
        <w:b/>
        <w:bCs/>
      </w:rPr>
    </w:tblStylePr>
    <w:tblStylePr w:type="lastCol">
      <w:rPr>
        <w:b/>
        <w:bCs/>
      </w:rPr>
    </w:tblStylePr>
    <w:tblStylePr w:type="band1Vert">
      <w:tblPr/>
      <w:tcPr>
        <w:shd w:val="clear" w:color="auto" w:fill="F0D6EB" w:themeFill="accent2" w:themeFillTint="33"/>
      </w:tcPr>
    </w:tblStylePr>
    <w:tblStylePr w:type="band1Horz">
      <w:tblPr/>
      <w:tcPr>
        <w:shd w:val="clear" w:color="auto" w:fill="F0D6EB" w:themeFill="accent2" w:themeFillTint="33"/>
      </w:tcPr>
    </w:tblStylePr>
  </w:style>
  <w:style w:type="table" w:customStyle="1" w:styleId="ListTable4-Accent21">
    <w:name w:val="List Table 4 - Accent 21"/>
    <w:basedOn w:val="TableNormal"/>
    <w:uiPriority w:val="49"/>
    <w:rsid w:val="007457E1"/>
    <w:pPr>
      <w:spacing w:after="0" w:line="240" w:lineRule="auto"/>
    </w:pPr>
    <w:tblPr>
      <w:tblStyleRowBandSize w:val="1"/>
      <w:tblStyleColBandSize w:val="1"/>
      <w:tblBorders>
        <w:top w:val="single" w:sz="4" w:space="0" w:color="D385C3" w:themeColor="accent2" w:themeTint="99"/>
        <w:left w:val="single" w:sz="4" w:space="0" w:color="D385C3" w:themeColor="accent2" w:themeTint="99"/>
        <w:bottom w:val="single" w:sz="4" w:space="0" w:color="D385C3" w:themeColor="accent2" w:themeTint="99"/>
        <w:right w:val="single" w:sz="4" w:space="0" w:color="D385C3" w:themeColor="accent2" w:themeTint="99"/>
        <w:insideH w:val="single" w:sz="4" w:space="0" w:color="D385C3" w:themeColor="accent2" w:themeTint="99"/>
      </w:tblBorders>
    </w:tblPr>
    <w:tblStylePr w:type="firstRow">
      <w:rPr>
        <w:b/>
        <w:bCs/>
        <w:color w:val="FFFFFF" w:themeColor="background1"/>
      </w:rPr>
      <w:tblPr/>
      <w:tcPr>
        <w:tcBorders>
          <w:top w:val="single" w:sz="4" w:space="0" w:color="AD3E97" w:themeColor="accent2"/>
          <w:left w:val="single" w:sz="4" w:space="0" w:color="AD3E97" w:themeColor="accent2"/>
          <w:bottom w:val="single" w:sz="4" w:space="0" w:color="AD3E97" w:themeColor="accent2"/>
          <w:right w:val="single" w:sz="4" w:space="0" w:color="AD3E97" w:themeColor="accent2"/>
          <w:insideH w:val="nil"/>
        </w:tcBorders>
        <w:shd w:val="clear" w:color="auto" w:fill="AD3E97" w:themeFill="accent2"/>
      </w:tcPr>
    </w:tblStylePr>
    <w:tblStylePr w:type="lastRow">
      <w:rPr>
        <w:b/>
        <w:bCs/>
      </w:rPr>
      <w:tblPr/>
      <w:tcPr>
        <w:tcBorders>
          <w:top w:val="double" w:sz="4" w:space="0" w:color="D385C3" w:themeColor="accent2" w:themeTint="99"/>
        </w:tcBorders>
      </w:tcPr>
    </w:tblStylePr>
    <w:tblStylePr w:type="firstCol">
      <w:rPr>
        <w:b/>
        <w:bCs/>
      </w:rPr>
    </w:tblStylePr>
    <w:tblStylePr w:type="lastCol">
      <w:rPr>
        <w:b/>
        <w:bCs/>
      </w:rPr>
    </w:tblStylePr>
    <w:tblStylePr w:type="band1Vert">
      <w:tblPr/>
      <w:tcPr>
        <w:shd w:val="clear" w:color="auto" w:fill="F0D6EB" w:themeFill="accent2" w:themeFillTint="33"/>
      </w:tcPr>
    </w:tblStylePr>
    <w:tblStylePr w:type="band1Horz">
      <w:tblPr/>
      <w:tcPr>
        <w:shd w:val="clear" w:color="auto" w:fill="F0D6EB" w:themeFill="accent2" w:themeFillTint="33"/>
      </w:tcPr>
    </w:tblStylePr>
  </w:style>
  <w:style w:type="table" w:customStyle="1" w:styleId="GridTable4-Accent21">
    <w:name w:val="Grid Table 4 - Accent 21"/>
    <w:basedOn w:val="TableNormal"/>
    <w:uiPriority w:val="49"/>
    <w:rsid w:val="007457E1"/>
    <w:pPr>
      <w:spacing w:after="0" w:line="240" w:lineRule="auto"/>
    </w:pPr>
    <w:tblPr>
      <w:tblStyleRowBandSize w:val="1"/>
      <w:tblStyleColBandSize w:val="1"/>
      <w:tblBorders>
        <w:top w:val="single" w:sz="4" w:space="0" w:color="D385C3" w:themeColor="accent2" w:themeTint="99"/>
        <w:left w:val="single" w:sz="4" w:space="0" w:color="D385C3" w:themeColor="accent2" w:themeTint="99"/>
        <w:bottom w:val="single" w:sz="4" w:space="0" w:color="D385C3" w:themeColor="accent2" w:themeTint="99"/>
        <w:right w:val="single" w:sz="4" w:space="0" w:color="D385C3" w:themeColor="accent2" w:themeTint="99"/>
        <w:insideH w:val="single" w:sz="4" w:space="0" w:color="D385C3" w:themeColor="accent2" w:themeTint="99"/>
        <w:insideV w:val="single" w:sz="4" w:space="0" w:color="D385C3" w:themeColor="accent2" w:themeTint="99"/>
      </w:tblBorders>
    </w:tblPr>
    <w:tblStylePr w:type="firstRow">
      <w:rPr>
        <w:b/>
        <w:bCs/>
        <w:color w:val="FFFFFF" w:themeColor="background1"/>
      </w:rPr>
      <w:tblPr/>
      <w:tcPr>
        <w:tcBorders>
          <w:top w:val="single" w:sz="4" w:space="0" w:color="AD3E97" w:themeColor="accent2"/>
          <w:left w:val="single" w:sz="4" w:space="0" w:color="AD3E97" w:themeColor="accent2"/>
          <w:bottom w:val="single" w:sz="4" w:space="0" w:color="AD3E97" w:themeColor="accent2"/>
          <w:right w:val="single" w:sz="4" w:space="0" w:color="AD3E97" w:themeColor="accent2"/>
          <w:insideH w:val="nil"/>
          <w:insideV w:val="nil"/>
        </w:tcBorders>
        <w:shd w:val="clear" w:color="auto" w:fill="AD3E97" w:themeFill="accent2"/>
      </w:tcPr>
    </w:tblStylePr>
    <w:tblStylePr w:type="lastRow">
      <w:rPr>
        <w:b/>
        <w:bCs/>
      </w:rPr>
      <w:tblPr/>
      <w:tcPr>
        <w:tcBorders>
          <w:top w:val="double" w:sz="4" w:space="0" w:color="AD3E97" w:themeColor="accent2"/>
        </w:tcBorders>
      </w:tcPr>
    </w:tblStylePr>
    <w:tblStylePr w:type="firstCol">
      <w:rPr>
        <w:b/>
        <w:bCs/>
      </w:rPr>
    </w:tblStylePr>
    <w:tblStylePr w:type="lastCol">
      <w:rPr>
        <w:b/>
        <w:bCs/>
      </w:rPr>
    </w:tblStylePr>
    <w:tblStylePr w:type="band1Vert">
      <w:tblPr/>
      <w:tcPr>
        <w:shd w:val="clear" w:color="auto" w:fill="F0D6EB" w:themeFill="accent2" w:themeFillTint="33"/>
      </w:tcPr>
    </w:tblStylePr>
    <w:tblStylePr w:type="band1Horz">
      <w:tblPr/>
      <w:tcPr>
        <w:shd w:val="clear" w:color="auto" w:fill="F0D6EB" w:themeFill="accent2" w:themeFillTint="33"/>
      </w:tcPr>
    </w:tblStylePr>
  </w:style>
  <w:style w:type="table" w:customStyle="1" w:styleId="GridTable5Dark-Accent21">
    <w:name w:val="Grid Table 5 Dark - Accent 21"/>
    <w:basedOn w:val="TableNormal"/>
    <w:uiPriority w:val="50"/>
    <w:rsid w:val="00745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6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3E9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3E9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3E9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3E97" w:themeFill="accent2"/>
      </w:tcPr>
    </w:tblStylePr>
    <w:tblStylePr w:type="band1Vert">
      <w:tblPr/>
      <w:tcPr>
        <w:shd w:val="clear" w:color="auto" w:fill="E2AED7" w:themeFill="accent2" w:themeFillTint="66"/>
      </w:tcPr>
    </w:tblStylePr>
    <w:tblStylePr w:type="band1Horz">
      <w:tblPr/>
      <w:tcPr>
        <w:shd w:val="clear" w:color="auto" w:fill="E2AED7" w:themeFill="accent2" w:themeFillTint="66"/>
      </w:tcPr>
    </w:tblStylePr>
  </w:style>
  <w:style w:type="table" w:customStyle="1" w:styleId="GridTable4-Accent11">
    <w:name w:val="Grid Table 4 - Accent 11"/>
    <w:basedOn w:val="TableNormal"/>
    <w:uiPriority w:val="49"/>
    <w:rsid w:val="007457E1"/>
    <w:pPr>
      <w:spacing w:after="0" w:line="240" w:lineRule="auto"/>
    </w:pPr>
    <w:tblPr>
      <w:tblStyleRowBandSize w:val="1"/>
      <w:tblStyleColBandSize w:val="1"/>
      <w:tblBorders>
        <w:top w:val="single" w:sz="4" w:space="0" w:color="F7AB83" w:themeColor="accent1" w:themeTint="99"/>
        <w:left w:val="single" w:sz="4" w:space="0" w:color="F7AB83" w:themeColor="accent1" w:themeTint="99"/>
        <w:bottom w:val="single" w:sz="4" w:space="0" w:color="F7AB83" w:themeColor="accent1" w:themeTint="99"/>
        <w:right w:val="single" w:sz="4" w:space="0" w:color="F7AB83" w:themeColor="accent1" w:themeTint="99"/>
        <w:insideH w:val="single" w:sz="4" w:space="0" w:color="F7AB83" w:themeColor="accent1" w:themeTint="99"/>
        <w:insideV w:val="single" w:sz="4" w:space="0" w:color="F7AB83" w:themeColor="accent1" w:themeTint="99"/>
      </w:tblBorders>
    </w:tblPr>
    <w:tblStylePr w:type="firstRow">
      <w:rPr>
        <w:b/>
        <w:bCs/>
        <w:color w:val="FFFFFF" w:themeColor="background1"/>
      </w:rPr>
      <w:tblPr/>
      <w:tcPr>
        <w:tcBorders>
          <w:top w:val="single" w:sz="4" w:space="0" w:color="F37432" w:themeColor="accent1"/>
          <w:left w:val="single" w:sz="4" w:space="0" w:color="F37432" w:themeColor="accent1"/>
          <w:bottom w:val="single" w:sz="4" w:space="0" w:color="F37432" w:themeColor="accent1"/>
          <w:right w:val="single" w:sz="4" w:space="0" w:color="F37432" w:themeColor="accent1"/>
          <w:insideH w:val="nil"/>
          <w:insideV w:val="nil"/>
        </w:tcBorders>
        <w:shd w:val="clear" w:color="auto" w:fill="F37432" w:themeFill="accent1"/>
      </w:tcPr>
    </w:tblStylePr>
    <w:tblStylePr w:type="lastRow">
      <w:rPr>
        <w:b/>
        <w:bCs/>
      </w:rPr>
      <w:tblPr/>
      <w:tcPr>
        <w:tcBorders>
          <w:top w:val="double" w:sz="4" w:space="0" w:color="F37432" w:themeColor="accent1"/>
        </w:tcBorders>
      </w:tcPr>
    </w:tblStylePr>
    <w:tblStylePr w:type="firstCol">
      <w:rPr>
        <w:b/>
        <w:bCs/>
      </w:rPr>
    </w:tblStylePr>
    <w:tblStylePr w:type="lastCol">
      <w:rPr>
        <w:b/>
        <w:bCs/>
      </w:rPr>
    </w:tblStylePr>
    <w:tblStylePr w:type="band1Vert">
      <w:tblPr/>
      <w:tcPr>
        <w:shd w:val="clear" w:color="auto" w:fill="FCE2D5" w:themeFill="accent1" w:themeFillTint="33"/>
      </w:tcPr>
    </w:tblStylePr>
    <w:tblStylePr w:type="band1Horz">
      <w:tblPr/>
      <w:tcPr>
        <w:shd w:val="clear" w:color="auto" w:fill="FCE2D5" w:themeFill="accent1" w:themeFillTint="33"/>
      </w:tcPr>
    </w:tblStylePr>
  </w:style>
  <w:style w:type="table" w:customStyle="1" w:styleId="GridTable5Dark-Accent31">
    <w:name w:val="Grid Table 5 Dark - Accent 31"/>
    <w:basedOn w:val="TableNormal"/>
    <w:uiPriority w:val="50"/>
    <w:rsid w:val="00745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3E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3E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3E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3EF" w:themeFill="accent3"/>
      </w:tcPr>
    </w:tblStylePr>
    <w:tblStylePr w:type="band1Vert">
      <w:tblPr/>
      <w:tcPr>
        <w:shd w:val="clear" w:color="auto" w:fill="92E3FF" w:themeFill="accent3" w:themeFillTint="66"/>
      </w:tcPr>
    </w:tblStylePr>
    <w:tblStylePr w:type="band1Horz">
      <w:tblPr/>
      <w:tcPr>
        <w:shd w:val="clear" w:color="auto" w:fill="92E3FF" w:themeFill="accent3" w:themeFillTint="66"/>
      </w:tcPr>
    </w:tblStylePr>
  </w:style>
  <w:style w:type="table" w:customStyle="1" w:styleId="GridTable7Colorful-Accent21">
    <w:name w:val="Grid Table 7 Colorful - Accent 21"/>
    <w:basedOn w:val="TableNormal"/>
    <w:uiPriority w:val="52"/>
    <w:rsid w:val="007457E1"/>
    <w:pPr>
      <w:spacing w:after="0" w:line="240" w:lineRule="auto"/>
    </w:pPr>
    <w:rPr>
      <w:color w:val="812E70" w:themeColor="accent2" w:themeShade="BF"/>
    </w:rPr>
    <w:tblPr>
      <w:tblStyleRowBandSize w:val="1"/>
      <w:tblStyleColBandSize w:val="1"/>
      <w:tblBorders>
        <w:top w:val="single" w:sz="4" w:space="0" w:color="D385C3" w:themeColor="accent2" w:themeTint="99"/>
        <w:left w:val="single" w:sz="4" w:space="0" w:color="D385C3" w:themeColor="accent2" w:themeTint="99"/>
        <w:bottom w:val="single" w:sz="4" w:space="0" w:color="D385C3" w:themeColor="accent2" w:themeTint="99"/>
        <w:right w:val="single" w:sz="4" w:space="0" w:color="D385C3" w:themeColor="accent2" w:themeTint="99"/>
        <w:insideH w:val="single" w:sz="4" w:space="0" w:color="D385C3" w:themeColor="accent2" w:themeTint="99"/>
        <w:insideV w:val="single" w:sz="4" w:space="0" w:color="D385C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6EB" w:themeFill="accent2" w:themeFillTint="33"/>
      </w:tcPr>
    </w:tblStylePr>
    <w:tblStylePr w:type="band1Horz">
      <w:tblPr/>
      <w:tcPr>
        <w:shd w:val="clear" w:color="auto" w:fill="F0D6EB" w:themeFill="accent2" w:themeFillTint="33"/>
      </w:tcPr>
    </w:tblStylePr>
    <w:tblStylePr w:type="neCell">
      <w:tblPr/>
      <w:tcPr>
        <w:tcBorders>
          <w:bottom w:val="single" w:sz="4" w:space="0" w:color="D385C3" w:themeColor="accent2" w:themeTint="99"/>
        </w:tcBorders>
      </w:tcPr>
    </w:tblStylePr>
    <w:tblStylePr w:type="nwCell">
      <w:tblPr/>
      <w:tcPr>
        <w:tcBorders>
          <w:bottom w:val="single" w:sz="4" w:space="0" w:color="D385C3" w:themeColor="accent2" w:themeTint="99"/>
        </w:tcBorders>
      </w:tcPr>
    </w:tblStylePr>
    <w:tblStylePr w:type="seCell">
      <w:tblPr/>
      <w:tcPr>
        <w:tcBorders>
          <w:top w:val="single" w:sz="4" w:space="0" w:color="D385C3" w:themeColor="accent2" w:themeTint="99"/>
        </w:tcBorders>
      </w:tcPr>
    </w:tblStylePr>
    <w:tblStylePr w:type="swCell">
      <w:tblPr/>
      <w:tcPr>
        <w:tcBorders>
          <w:top w:val="single" w:sz="4" w:space="0" w:color="D385C3" w:themeColor="accent2" w:themeTint="99"/>
        </w:tcBorders>
      </w:tcPr>
    </w:tblStylePr>
  </w:style>
  <w:style w:type="table" w:customStyle="1" w:styleId="GridTable1Light-Accent11">
    <w:name w:val="Grid Table 1 Light - Accent 11"/>
    <w:basedOn w:val="TableNormal"/>
    <w:uiPriority w:val="46"/>
    <w:rsid w:val="007457E1"/>
    <w:pPr>
      <w:spacing w:after="0" w:line="240" w:lineRule="auto"/>
    </w:pPr>
    <w:tblPr>
      <w:tblStyleRowBandSize w:val="1"/>
      <w:tblStyleColBandSize w:val="1"/>
      <w:tblBorders>
        <w:top w:val="single" w:sz="4" w:space="0" w:color="FAC7AC" w:themeColor="accent1" w:themeTint="66"/>
        <w:left w:val="single" w:sz="4" w:space="0" w:color="FAC7AC" w:themeColor="accent1" w:themeTint="66"/>
        <w:bottom w:val="single" w:sz="4" w:space="0" w:color="FAC7AC" w:themeColor="accent1" w:themeTint="66"/>
        <w:right w:val="single" w:sz="4" w:space="0" w:color="FAC7AC" w:themeColor="accent1" w:themeTint="66"/>
        <w:insideH w:val="single" w:sz="4" w:space="0" w:color="FAC7AC" w:themeColor="accent1" w:themeTint="66"/>
        <w:insideV w:val="single" w:sz="4" w:space="0" w:color="FAC7AC" w:themeColor="accent1" w:themeTint="66"/>
      </w:tblBorders>
    </w:tblPr>
    <w:tblStylePr w:type="firstRow">
      <w:rPr>
        <w:b/>
        <w:bCs/>
      </w:rPr>
      <w:tblPr/>
      <w:tcPr>
        <w:tcBorders>
          <w:bottom w:val="single" w:sz="12" w:space="0" w:color="F7AB83" w:themeColor="accent1" w:themeTint="99"/>
        </w:tcBorders>
      </w:tcPr>
    </w:tblStylePr>
    <w:tblStylePr w:type="lastRow">
      <w:rPr>
        <w:b/>
        <w:bCs/>
      </w:rPr>
      <w:tblPr/>
      <w:tcPr>
        <w:tcBorders>
          <w:top w:val="double" w:sz="2" w:space="0" w:color="F7AB83" w:themeColor="accen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771614"/>
    <w:pPr>
      <w:spacing w:after="0"/>
      <w:ind w:left="440"/>
    </w:pPr>
    <w:rPr>
      <w:rFonts w:cstheme="minorHAnsi"/>
      <w:sz w:val="20"/>
      <w:szCs w:val="20"/>
    </w:rPr>
  </w:style>
  <w:style w:type="paragraph" w:styleId="TOC5">
    <w:name w:val="toc 5"/>
    <w:basedOn w:val="Normal"/>
    <w:next w:val="Normal"/>
    <w:autoRedefine/>
    <w:uiPriority w:val="39"/>
    <w:unhideWhenUsed/>
    <w:rsid w:val="00771614"/>
    <w:pPr>
      <w:spacing w:after="0"/>
      <w:ind w:left="660"/>
    </w:pPr>
    <w:rPr>
      <w:rFonts w:cstheme="minorHAnsi"/>
      <w:sz w:val="20"/>
      <w:szCs w:val="20"/>
    </w:rPr>
  </w:style>
  <w:style w:type="paragraph" w:styleId="TOC6">
    <w:name w:val="toc 6"/>
    <w:basedOn w:val="Normal"/>
    <w:next w:val="Normal"/>
    <w:autoRedefine/>
    <w:uiPriority w:val="39"/>
    <w:unhideWhenUsed/>
    <w:rsid w:val="00771614"/>
    <w:pPr>
      <w:spacing w:after="0"/>
      <w:ind w:left="880"/>
    </w:pPr>
    <w:rPr>
      <w:rFonts w:cstheme="minorHAnsi"/>
      <w:sz w:val="20"/>
      <w:szCs w:val="20"/>
    </w:rPr>
  </w:style>
  <w:style w:type="paragraph" w:styleId="TOC7">
    <w:name w:val="toc 7"/>
    <w:basedOn w:val="Normal"/>
    <w:next w:val="Normal"/>
    <w:autoRedefine/>
    <w:uiPriority w:val="39"/>
    <w:unhideWhenUsed/>
    <w:rsid w:val="00771614"/>
    <w:pPr>
      <w:spacing w:after="0"/>
      <w:ind w:left="1100"/>
    </w:pPr>
    <w:rPr>
      <w:rFonts w:cstheme="minorHAnsi"/>
      <w:sz w:val="20"/>
      <w:szCs w:val="20"/>
    </w:rPr>
  </w:style>
  <w:style w:type="paragraph" w:styleId="TOC8">
    <w:name w:val="toc 8"/>
    <w:basedOn w:val="Normal"/>
    <w:next w:val="Normal"/>
    <w:autoRedefine/>
    <w:uiPriority w:val="39"/>
    <w:unhideWhenUsed/>
    <w:rsid w:val="00771614"/>
    <w:pPr>
      <w:spacing w:after="0"/>
      <w:ind w:left="1320"/>
    </w:pPr>
    <w:rPr>
      <w:rFonts w:cstheme="minorHAnsi"/>
      <w:sz w:val="20"/>
      <w:szCs w:val="20"/>
    </w:rPr>
  </w:style>
  <w:style w:type="paragraph" w:styleId="TOC9">
    <w:name w:val="toc 9"/>
    <w:basedOn w:val="Normal"/>
    <w:next w:val="Normal"/>
    <w:autoRedefine/>
    <w:uiPriority w:val="39"/>
    <w:unhideWhenUsed/>
    <w:rsid w:val="00771614"/>
    <w:pPr>
      <w:spacing w:after="0"/>
      <w:ind w:left="1540"/>
    </w:pPr>
    <w:rPr>
      <w:rFonts w:cstheme="minorHAnsi"/>
      <w:sz w:val="20"/>
      <w:szCs w:val="20"/>
    </w:rPr>
  </w:style>
  <w:style w:type="character" w:customStyle="1" w:styleId="Heading3Char">
    <w:name w:val="Heading 3 Char"/>
    <w:basedOn w:val="DefaultParagraphFont"/>
    <w:link w:val="Heading3"/>
    <w:uiPriority w:val="9"/>
    <w:semiHidden/>
    <w:rsid w:val="009668CA"/>
    <w:rPr>
      <w:rFonts w:asciiTheme="majorHAnsi" w:eastAsiaTheme="majorEastAsia" w:hAnsiTheme="majorHAnsi" w:cstheme="majorBidi"/>
      <w:color w:val="893408" w:themeColor="accent1" w:themeShade="7F"/>
      <w:sz w:val="24"/>
      <w:szCs w:val="24"/>
    </w:rPr>
  </w:style>
  <w:style w:type="paragraph" w:customStyle="1" w:styleId="PointNotes">
    <w:name w:val="PointNotes"/>
    <w:basedOn w:val="ListParagraph"/>
    <w:link w:val="PointNotesChar"/>
    <w:qFormat/>
    <w:rsid w:val="000A22E4"/>
    <w:pPr>
      <w:numPr>
        <w:numId w:val="26"/>
      </w:numPr>
      <w:spacing w:after="0"/>
      <w:ind w:left="714" w:hanging="357"/>
    </w:pPr>
  </w:style>
  <w:style w:type="character" w:customStyle="1" w:styleId="ListParagraphChar">
    <w:name w:val="List Paragraph Char"/>
    <w:basedOn w:val="DefaultParagraphFont"/>
    <w:link w:val="ListParagraph"/>
    <w:uiPriority w:val="34"/>
    <w:rsid w:val="000A22E4"/>
    <w:rPr>
      <w:rFonts w:ascii="Times New Roman" w:hAnsi="Times New Roman"/>
      <w:color w:val="363534" w:themeColor="accent5"/>
      <w:sz w:val="24"/>
    </w:rPr>
  </w:style>
  <w:style w:type="character" w:customStyle="1" w:styleId="PointNotesChar">
    <w:name w:val="PointNotes Char"/>
    <w:basedOn w:val="ListParagraphChar"/>
    <w:link w:val="PointNotes"/>
    <w:rsid w:val="000A22E4"/>
    <w:rPr>
      <w:rFonts w:ascii="Times New Roman" w:hAnsi="Times New Roman"/>
      <w:color w:val="363534" w:themeColor="accent5"/>
      <w:sz w:val="24"/>
    </w:rPr>
  </w:style>
  <w:style w:type="paragraph" w:customStyle="1" w:styleId="Level4Heading">
    <w:name w:val="Level4Heading"/>
    <w:basedOn w:val="Level1Heading"/>
    <w:link w:val="Level4HeadingChar"/>
    <w:qFormat/>
    <w:rsid w:val="003056C0"/>
    <w:rPr>
      <w:sz w:val="24"/>
    </w:rPr>
  </w:style>
  <w:style w:type="character" w:customStyle="1" w:styleId="Heading4Char">
    <w:name w:val="Heading 4 Char"/>
    <w:basedOn w:val="DefaultParagraphFont"/>
    <w:link w:val="Heading4"/>
    <w:uiPriority w:val="9"/>
    <w:semiHidden/>
    <w:rsid w:val="00017577"/>
    <w:rPr>
      <w:rFonts w:asciiTheme="majorHAnsi" w:eastAsiaTheme="majorEastAsia" w:hAnsiTheme="majorHAnsi" w:cstheme="majorBidi"/>
      <w:i/>
      <w:iCs/>
      <w:color w:val="CF4E0C" w:themeColor="accent1" w:themeShade="BF"/>
      <w:sz w:val="24"/>
    </w:rPr>
  </w:style>
  <w:style w:type="character" w:customStyle="1" w:styleId="Level4HeadingChar">
    <w:name w:val="Level4Heading Char"/>
    <w:basedOn w:val="Level1HeadingChar"/>
    <w:link w:val="Level4Heading"/>
    <w:rsid w:val="003056C0"/>
    <w:rPr>
      <w:rFonts w:asciiTheme="majorHAnsi" w:eastAsiaTheme="majorEastAsia" w:hAnsiTheme="majorHAnsi" w:cstheme="majorBidi"/>
      <w:b/>
      <w:caps/>
      <w:noProof/>
      <w:color w:val="363534" w:themeColor="accent5"/>
      <w:spacing w:val="20"/>
      <w:sz w:val="24"/>
      <w:szCs w:val="32"/>
    </w:rPr>
  </w:style>
  <w:style w:type="character" w:styleId="PlaceholderText">
    <w:name w:val="Placeholder Text"/>
    <w:basedOn w:val="DefaultParagraphFont"/>
    <w:uiPriority w:val="99"/>
    <w:semiHidden/>
    <w:rsid w:val="00790146"/>
    <w:rPr>
      <w:color w:val="808080"/>
    </w:rPr>
  </w:style>
  <w:style w:type="paragraph" w:customStyle="1" w:styleId="AltHeading">
    <w:name w:val="AltHeading"/>
    <w:basedOn w:val="BodyText"/>
    <w:link w:val="AltHeadingChar"/>
    <w:qFormat/>
    <w:rsid w:val="00FE15D9"/>
    <w:rPr>
      <w:rFonts w:ascii="Century Gothic" w:hAnsi="Century Gothic"/>
      <w:b/>
    </w:rPr>
  </w:style>
  <w:style w:type="paragraph" w:customStyle="1" w:styleId="AltBody">
    <w:name w:val="AltBody"/>
    <w:basedOn w:val="AltHeading"/>
    <w:link w:val="AltBodyChar"/>
    <w:qFormat/>
    <w:rsid w:val="00FE15D9"/>
    <w:rPr>
      <w:rFonts w:ascii="Libre Baskerville" w:hAnsi="Libre Baskerville"/>
    </w:rPr>
  </w:style>
  <w:style w:type="character" w:customStyle="1" w:styleId="AltHeadingChar">
    <w:name w:val="AltHeading Char"/>
    <w:basedOn w:val="BodyTextChar"/>
    <w:link w:val="AltHeading"/>
    <w:rsid w:val="00FE15D9"/>
    <w:rPr>
      <w:rFonts w:ascii="Century Gothic" w:hAnsi="Century Gothic"/>
      <w:b/>
      <w:color w:val="363534" w:themeColor="accent5"/>
      <w:sz w:val="24"/>
    </w:rPr>
  </w:style>
  <w:style w:type="character" w:customStyle="1" w:styleId="AltBodyChar">
    <w:name w:val="AltBody Char"/>
    <w:basedOn w:val="AltHeadingChar"/>
    <w:link w:val="AltBody"/>
    <w:rsid w:val="00FE15D9"/>
    <w:rPr>
      <w:rFonts w:ascii="Libre Baskerville" w:hAnsi="Libre Baskerville"/>
      <w:b/>
      <w:color w:val="363534" w:themeColor="accent5"/>
      <w:sz w:val="24"/>
    </w:rPr>
  </w:style>
  <w:style w:type="paragraph" w:styleId="NormalWeb">
    <w:name w:val="Normal (Web)"/>
    <w:basedOn w:val="Normal"/>
    <w:uiPriority w:val="99"/>
    <w:semiHidden/>
    <w:unhideWhenUsed/>
    <w:rsid w:val="007D2024"/>
    <w:rPr>
      <w:rFonts w:ascii="Times New Roman" w:hAnsi="Times New Roman" w:cs="Times New Roman"/>
      <w:szCs w:val="24"/>
    </w:rPr>
  </w:style>
  <w:style w:type="paragraph" w:styleId="EndnoteText">
    <w:name w:val="endnote text"/>
    <w:basedOn w:val="Normal"/>
    <w:link w:val="EndnoteTextChar"/>
    <w:uiPriority w:val="99"/>
    <w:semiHidden/>
    <w:unhideWhenUsed/>
    <w:rsid w:val="009B0611"/>
    <w:pPr>
      <w:spacing w:after="0"/>
    </w:pPr>
    <w:rPr>
      <w:sz w:val="20"/>
      <w:szCs w:val="20"/>
    </w:rPr>
  </w:style>
  <w:style w:type="character" w:customStyle="1" w:styleId="EndnoteTextChar">
    <w:name w:val="Endnote Text Char"/>
    <w:basedOn w:val="DefaultParagraphFont"/>
    <w:link w:val="EndnoteText"/>
    <w:uiPriority w:val="99"/>
    <w:semiHidden/>
    <w:rsid w:val="009B0611"/>
    <w:rPr>
      <w:color w:val="363534" w:themeColor="accent5"/>
      <w:sz w:val="20"/>
      <w:szCs w:val="20"/>
    </w:rPr>
  </w:style>
  <w:style w:type="character" w:styleId="EndnoteReference">
    <w:name w:val="endnote reference"/>
    <w:basedOn w:val="DefaultParagraphFont"/>
    <w:uiPriority w:val="99"/>
    <w:semiHidden/>
    <w:unhideWhenUsed/>
    <w:rsid w:val="009B0611"/>
    <w:rPr>
      <w:vertAlign w:val="superscript"/>
    </w:rPr>
  </w:style>
  <w:style w:type="paragraph" w:customStyle="1" w:styleId="link">
    <w:name w:val="link"/>
    <w:basedOn w:val="Normal"/>
    <w:link w:val="linkChar"/>
    <w:rsid w:val="0001248E"/>
    <w:rPr>
      <w:color w:val="0070C0"/>
    </w:rPr>
  </w:style>
  <w:style w:type="paragraph" w:customStyle="1" w:styleId="Link0">
    <w:name w:val="Link"/>
    <w:basedOn w:val="Normal"/>
    <w:link w:val="LinkChar0"/>
    <w:qFormat/>
    <w:rsid w:val="0001248E"/>
    <w:rPr>
      <w:color w:val="0070C0"/>
      <w:u w:val="single"/>
    </w:rPr>
  </w:style>
  <w:style w:type="character" w:customStyle="1" w:styleId="linkChar">
    <w:name w:val="link Char"/>
    <w:basedOn w:val="DefaultParagraphFont"/>
    <w:link w:val="link"/>
    <w:rsid w:val="0001248E"/>
    <w:rPr>
      <w:color w:val="0070C0"/>
      <w:sz w:val="24"/>
    </w:rPr>
  </w:style>
  <w:style w:type="character" w:customStyle="1" w:styleId="LinkChar0">
    <w:name w:val="Link Char"/>
    <w:basedOn w:val="DefaultParagraphFont"/>
    <w:link w:val="Link0"/>
    <w:rsid w:val="0001248E"/>
    <w:rPr>
      <w:color w:val="0070C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5682">
      <w:bodyDiv w:val="1"/>
      <w:marLeft w:val="0"/>
      <w:marRight w:val="0"/>
      <w:marTop w:val="0"/>
      <w:marBottom w:val="0"/>
      <w:divBdr>
        <w:top w:val="none" w:sz="0" w:space="0" w:color="auto"/>
        <w:left w:val="none" w:sz="0" w:space="0" w:color="auto"/>
        <w:bottom w:val="none" w:sz="0" w:space="0" w:color="auto"/>
        <w:right w:val="none" w:sz="0" w:space="0" w:color="auto"/>
      </w:divBdr>
    </w:div>
    <w:div w:id="245455454">
      <w:bodyDiv w:val="1"/>
      <w:marLeft w:val="0"/>
      <w:marRight w:val="0"/>
      <w:marTop w:val="0"/>
      <w:marBottom w:val="0"/>
      <w:divBdr>
        <w:top w:val="none" w:sz="0" w:space="0" w:color="auto"/>
        <w:left w:val="none" w:sz="0" w:space="0" w:color="auto"/>
        <w:bottom w:val="none" w:sz="0" w:space="0" w:color="auto"/>
        <w:right w:val="none" w:sz="0" w:space="0" w:color="auto"/>
      </w:divBdr>
    </w:div>
    <w:div w:id="356739665">
      <w:bodyDiv w:val="1"/>
      <w:marLeft w:val="0"/>
      <w:marRight w:val="0"/>
      <w:marTop w:val="0"/>
      <w:marBottom w:val="0"/>
      <w:divBdr>
        <w:top w:val="none" w:sz="0" w:space="0" w:color="auto"/>
        <w:left w:val="none" w:sz="0" w:space="0" w:color="auto"/>
        <w:bottom w:val="none" w:sz="0" w:space="0" w:color="auto"/>
        <w:right w:val="none" w:sz="0" w:space="0" w:color="auto"/>
      </w:divBdr>
    </w:div>
    <w:div w:id="408305435">
      <w:bodyDiv w:val="1"/>
      <w:marLeft w:val="0"/>
      <w:marRight w:val="0"/>
      <w:marTop w:val="0"/>
      <w:marBottom w:val="0"/>
      <w:divBdr>
        <w:top w:val="none" w:sz="0" w:space="0" w:color="auto"/>
        <w:left w:val="none" w:sz="0" w:space="0" w:color="auto"/>
        <w:bottom w:val="none" w:sz="0" w:space="0" w:color="auto"/>
        <w:right w:val="none" w:sz="0" w:space="0" w:color="auto"/>
      </w:divBdr>
    </w:div>
    <w:div w:id="420377160">
      <w:bodyDiv w:val="1"/>
      <w:marLeft w:val="0"/>
      <w:marRight w:val="0"/>
      <w:marTop w:val="0"/>
      <w:marBottom w:val="0"/>
      <w:divBdr>
        <w:top w:val="none" w:sz="0" w:space="0" w:color="auto"/>
        <w:left w:val="none" w:sz="0" w:space="0" w:color="auto"/>
        <w:bottom w:val="none" w:sz="0" w:space="0" w:color="auto"/>
        <w:right w:val="none" w:sz="0" w:space="0" w:color="auto"/>
      </w:divBdr>
    </w:div>
    <w:div w:id="446657518">
      <w:bodyDiv w:val="1"/>
      <w:marLeft w:val="0"/>
      <w:marRight w:val="0"/>
      <w:marTop w:val="0"/>
      <w:marBottom w:val="0"/>
      <w:divBdr>
        <w:top w:val="none" w:sz="0" w:space="0" w:color="auto"/>
        <w:left w:val="none" w:sz="0" w:space="0" w:color="auto"/>
        <w:bottom w:val="none" w:sz="0" w:space="0" w:color="auto"/>
        <w:right w:val="none" w:sz="0" w:space="0" w:color="auto"/>
      </w:divBdr>
    </w:div>
    <w:div w:id="633145221">
      <w:bodyDiv w:val="1"/>
      <w:marLeft w:val="0"/>
      <w:marRight w:val="0"/>
      <w:marTop w:val="0"/>
      <w:marBottom w:val="0"/>
      <w:divBdr>
        <w:top w:val="none" w:sz="0" w:space="0" w:color="auto"/>
        <w:left w:val="none" w:sz="0" w:space="0" w:color="auto"/>
        <w:bottom w:val="none" w:sz="0" w:space="0" w:color="auto"/>
        <w:right w:val="none" w:sz="0" w:space="0" w:color="auto"/>
      </w:divBdr>
    </w:div>
    <w:div w:id="660351999">
      <w:bodyDiv w:val="1"/>
      <w:marLeft w:val="0"/>
      <w:marRight w:val="0"/>
      <w:marTop w:val="0"/>
      <w:marBottom w:val="0"/>
      <w:divBdr>
        <w:top w:val="none" w:sz="0" w:space="0" w:color="auto"/>
        <w:left w:val="none" w:sz="0" w:space="0" w:color="auto"/>
        <w:bottom w:val="none" w:sz="0" w:space="0" w:color="auto"/>
        <w:right w:val="none" w:sz="0" w:space="0" w:color="auto"/>
      </w:divBdr>
    </w:div>
    <w:div w:id="778641352">
      <w:bodyDiv w:val="1"/>
      <w:marLeft w:val="0"/>
      <w:marRight w:val="0"/>
      <w:marTop w:val="0"/>
      <w:marBottom w:val="0"/>
      <w:divBdr>
        <w:top w:val="none" w:sz="0" w:space="0" w:color="auto"/>
        <w:left w:val="none" w:sz="0" w:space="0" w:color="auto"/>
        <w:bottom w:val="none" w:sz="0" w:space="0" w:color="auto"/>
        <w:right w:val="none" w:sz="0" w:space="0" w:color="auto"/>
      </w:divBdr>
    </w:div>
    <w:div w:id="1205484597">
      <w:bodyDiv w:val="1"/>
      <w:marLeft w:val="0"/>
      <w:marRight w:val="0"/>
      <w:marTop w:val="0"/>
      <w:marBottom w:val="0"/>
      <w:divBdr>
        <w:top w:val="none" w:sz="0" w:space="0" w:color="auto"/>
        <w:left w:val="none" w:sz="0" w:space="0" w:color="auto"/>
        <w:bottom w:val="none" w:sz="0" w:space="0" w:color="auto"/>
        <w:right w:val="none" w:sz="0" w:space="0" w:color="auto"/>
      </w:divBdr>
      <w:divsChild>
        <w:div w:id="1561748826">
          <w:marLeft w:val="0"/>
          <w:marRight w:val="0"/>
          <w:marTop w:val="0"/>
          <w:marBottom w:val="0"/>
          <w:divBdr>
            <w:top w:val="none" w:sz="0" w:space="0" w:color="auto"/>
            <w:left w:val="none" w:sz="0" w:space="0" w:color="auto"/>
            <w:bottom w:val="none" w:sz="0" w:space="0" w:color="auto"/>
            <w:right w:val="none" w:sz="0" w:space="0" w:color="auto"/>
          </w:divBdr>
          <w:divsChild>
            <w:div w:id="20301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3181">
      <w:bodyDiv w:val="1"/>
      <w:marLeft w:val="0"/>
      <w:marRight w:val="0"/>
      <w:marTop w:val="0"/>
      <w:marBottom w:val="0"/>
      <w:divBdr>
        <w:top w:val="none" w:sz="0" w:space="0" w:color="auto"/>
        <w:left w:val="none" w:sz="0" w:space="0" w:color="auto"/>
        <w:bottom w:val="none" w:sz="0" w:space="0" w:color="auto"/>
        <w:right w:val="none" w:sz="0" w:space="0" w:color="auto"/>
      </w:divBdr>
    </w:div>
    <w:div w:id="1832871158">
      <w:bodyDiv w:val="1"/>
      <w:marLeft w:val="0"/>
      <w:marRight w:val="0"/>
      <w:marTop w:val="0"/>
      <w:marBottom w:val="0"/>
      <w:divBdr>
        <w:top w:val="none" w:sz="0" w:space="0" w:color="auto"/>
        <w:left w:val="none" w:sz="0" w:space="0" w:color="auto"/>
        <w:bottom w:val="none" w:sz="0" w:space="0" w:color="auto"/>
        <w:right w:val="none" w:sz="0" w:space="0" w:color="auto"/>
      </w:divBdr>
    </w:div>
    <w:div w:id="19301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anada.ca/en/immigration-refugees-citizenship/services/immigrate-canada/express-entry/eligibility/canadian-experience-class.html" TargetMode="External"/><Relationship Id="rId26" Type="http://schemas.openxmlformats.org/officeDocument/2006/relationships/hyperlink" Target="https://www.canada.ca/en/immigration-refugees-citizenship/services/canadian-citizenship.html" TargetMode="External"/><Relationship Id="rId39" Type="http://schemas.openxmlformats.org/officeDocument/2006/relationships/hyperlink" Target="https://nurses.ab.ca/media/2eidreyq/nursing-education-program-approval-standards-jun-2021.pdf" TargetMode="External"/><Relationship Id="rId21" Type="http://schemas.openxmlformats.org/officeDocument/2006/relationships/hyperlink" Target="https://www.alberta.ca/alberta-advantage-immigration-program.aspx" TargetMode="External"/><Relationship Id="rId34" Type="http://schemas.openxmlformats.org/officeDocument/2006/relationships/hyperlink" Target="https://www.squareone.ca/tenant/alberta" TargetMode="External"/><Relationship Id="rId42" Type="http://schemas.openxmlformats.org/officeDocument/2006/relationships/hyperlink" Target="https://formsmgmt.gov.ab.ca/Public/AHC0102.xdp" TargetMode="External"/><Relationship Id="rId47" Type="http://schemas.openxmlformats.org/officeDocument/2006/relationships/hyperlink" Target="https://www.canada.ca/en/immigration-refugees-citizenship/services/refugees/help-within-canada/health-care/interim-federal-health-program/eligibility.html" TargetMode="External"/><Relationship Id="rId50" Type="http://schemas.openxmlformats.org/officeDocument/2006/relationships/hyperlink" Target="https://www.canada.ca/en/employment-social-development/services/sin/apply.html" TargetMode="External"/><Relationship Id="rId55" Type="http://schemas.openxmlformats.org/officeDocument/2006/relationships/hyperlink" Target="tel:+18779449955"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nada.ca/en/immigration-refugees-citizenship/news/video/before-you-arrive-canada.html" TargetMode="External"/><Relationship Id="rId29" Type="http://schemas.openxmlformats.org/officeDocument/2006/relationships/hyperlink" Target="https://www.enmax.com/home/electricity-and-natural-gas/easymax?gclid=CjwKCAjwvJyjBhApEiwAWz2nLbjTCOGQeacZeBS-i2vkR-X656-hSzQFhYcV-aWQDnis9hw7IffBbBoCFuoQAvD_BwE" TargetMode="External"/><Relationship Id="rId11" Type="http://schemas.openxmlformats.org/officeDocument/2006/relationships/image" Target="media/image1.PNG"/><Relationship Id="rId24" Type="http://schemas.openxmlformats.org/officeDocument/2006/relationships/hyperlink" Target="https://www.canada.ca/en/immigration-refugees-citizenship/services/new-immigrants/pr-card/understand-pr-status.html" TargetMode="External"/><Relationship Id="rId32" Type="http://schemas.openxmlformats.org/officeDocument/2006/relationships/hyperlink" Target="https://energyrates.ca/alberta/" TargetMode="External"/><Relationship Id="rId37" Type="http://schemas.openxmlformats.org/officeDocument/2006/relationships/hyperlink" Target="https://help.libbyapp.com/en-us/6010.htm" TargetMode="External"/><Relationship Id="rId40" Type="http://schemas.openxmlformats.org/officeDocument/2006/relationships/hyperlink" Target="https://open.alberta.ca/dataset/2523becf-d148-4ec5-857a-8977aec31064/resource/58190716-81cb-47cf-a1e5-5b9edc667b42/download/registered-nurse-revsept2015.pdf" TargetMode="External"/><Relationship Id="rId45" Type="http://schemas.openxmlformats.org/officeDocument/2006/relationships/hyperlink" Target="https://www.albertahealthservices.ca/info/page878.aspx" TargetMode="External"/><Relationship Id="rId53" Type="http://schemas.openxmlformats.org/officeDocument/2006/relationships/hyperlink" Target="https://www.canada.ca/en/revenue-agency/services/e-services/e-services-businesses/payroll-deductions-online-calculator.html" TargetMode="External"/><Relationship Id="rId58" Type="http://schemas.openxmlformats.org/officeDocument/2006/relationships/hyperlink" Target="https://calp.ca/find-a-calp-near-you.html"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canada.ca/en/immigration-refugees-citizenship/services/work-canada/permit.html" TargetMode="External"/><Relationship Id="rId14" Type="http://schemas.openxmlformats.org/officeDocument/2006/relationships/header" Target="header2.xml"/><Relationship Id="rId22" Type="http://schemas.openxmlformats.org/officeDocument/2006/relationships/hyperlink" Target="https://www.canada.ca/en/immigration-refugees-citizenship/services/immigrate-canada/family-sponsorship.html" TargetMode="External"/><Relationship Id="rId27" Type="http://schemas.openxmlformats.org/officeDocument/2006/relationships/hyperlink" Target="https://www.canada.ca/en/immigration-refugees-citizenship/services/canadian-citizenship/become-canadian-citizen/eligibility.html" TargetMode="External"/><Relationship Id="rId30" Type="http://schemas.openxmlformats.org/officeDocument/2006/relationships/hyperlink" Target="https://energy.atco.com/en-ca/home-energy.html?utm_source=Adwords&amp;utm_medium=Search&amp;utm_campaign=Base%20Buy&amp;gad=1&amp;gclid=CjwKCAjwvJyjBhApEiwAWz2nLRReVG51y37UgpgGP6scMpgGbfwmoe4jNqz8RBj2lbb5PWfcQ08BARoCQF4QAvD_BwE" TargetMode="External"/><Relationship Id="rId35" Type="http://schemas.openxmlformats.org/officeDocument/2006/relationships/hyperlink" Target="https://ama.ab.ca/insurance/property/tenant-insurance" TargetMode="External"/><Relationship Id="rId43" Type="http://schemas.openxmlformats.org/officeDocument/2006/relationships/hyperlink" Target="https://albertafindadoctor.ca/" TargetMode="External"/><Relationship Id="rId48" Type="http://schemas.openxmlformats.org/officeDocument/2006/relationships/hyperlink" Target="https://www.albertahealthservices.ca/languages/languages.aspx" TargetMode="External"/><Relationship Id="rId56" Type="http://schemas.openxmlformats.org/officeDocument/2006/relationships/hyperlink" Target="https://www.justice.gc.ca/eng/csj-sjc/rfc-dlc/ccrf-ccdl/" TargetMode="External"/><Relationship Id="rId8" Type="http://schemas.openxmlformats.org/officeDocument/2006/relationships/webSettings" Target="webSettings.xml"/><Relationship Id="rId51" Type="http://schemas.openxmlformats.org/officeDocument/2006/relationships/hyperlink" Target="https://www.canada.ca/en/immigration-refugees-citizenship/services/work-canada/permit/temporary/need-permit-1.htm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anada.ca/en/immigration-refugees-citizenship/services/study-canada.html" TargetMode="External"/><Relationship Id="rId25" Type="http://schemas.openxmlformats.org/officeDocument/2006/relationships/hyperlink" Target="https://www.canada.ca/en/immigration-refugees-citizenship/corporate/publications-manuals/operational-bulletins-manuals/temporary-residents.html" TargetMode="External"/><Relationship Id="rId33" Type="http://schemas.openxmlformats.org/officeDocument/2006/relationships/hyperlink" Target="https://www.westlandinsurance.ca/home/tenant-insurance/ab/" TargetMode="External"/><Relationship Id="rId38" Type="http://schemas.openxmlformats.org/officeDocument/2006/relationships/hyperlink" Target="http://p2pcanada.ca/wp-content/uploads/2013/02/CIC-Local-Immigration-Partnerships-Handbook.pdf" TargetMode="External"/><Relationship Id="rId46" Type="http://schemas.openxmlformats.org/officeDocument/2006/relationships/hyperlink" Target="https://www.albertahealthservices.ca/frm-19284.pdf" TargetMode="External"/><Relationship Id="rId59" Type="http://schemas.openxmlformats.org/officeDocument/2006/relationships/hyperlink" Target="https://www.clb-osa.ca/home" TargetMode="External"/><Relationship Id="rId20" Type="http://schemas.openxmlformats.org/officeDocument/2006/relationships/hyperlink" Target="https://www.canada.ca/en/immigration-refugees-citizenship/services/work-canada/iec1.html?adobe_mc_sdid=SDID%3D5D2CC876250B9532-06D78DF1890B7E88%7CMCORGID%3DA90F2A0D55423F537F000101%40AdobeOrg%7CTS%3D1684500041&amp;adobe_mc_ref=https%3A%2F%2Fwww.google.com%2F" TargetMode="External"/><Relationship Id="rId41" Type="http://schemas.openxmlformats.org/officeDocument/2006/relationships/hyperlink" Target="https://www.alberta.ca/ahcip-how-to-apply.aspx" TargetMode="External"/><Relationship Id="rId54" Type="http://schemas.openxmlformats.org/officeDocument/2006/relationships/hyperlink" Target="https://www.alberta.ca/contact-employment-standards.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canada.ca/en/immigration-refugees-citizenship/services/immigrate-canada.html" TargetMode="External"/><Relationship Id="rId28" Type="http://schemas.openxmlformats.org/officeDocument/2006/relationships/hyperlink" Target="https://www.alberta.ca/aaip-rural-renewal-stream.aspx" TargetMode="External"/><Relationship Id="rId36" Type="http://schemas.openxmlformats.org/officeDocument/2006/relationships/hyperlink" Target="https://fcssaa.org/about-fcss-programs/find-your-fcss-program/" TargetMode="External"/><Relationship Id="rId49" Type="http://schemas.openxmlformats.org/officeDocument/2006/relationships/hyperlink" Target="https://www.canada.ca/en/employment-social-development/services/sin/protection.html" TargetMode="External"/><Relationship Id="rId57" Type="http://schemas.openxmlformats.org/officeDocument/2006/relationships/hyperlink" Target="https://www.alberta.ca/community-adult-learning-program-overview.aspx" TargetMode="External"/><Relationship Id="rId10" Type="http://schemas.openxmlformats.org/officeDocument/2006/relationships/endnotes" Target="endnotes.xml"/><Relationship Id="rId31" Type="http://schemas.openxmlformats.org/officeDocument/2006/relationships/hyperlink" Target="https://www.directenergy.ca/msid/6842?customer_id=777-478-7206&amp;gclid=CjwKCAjwvJyjBhApEiwAWz2nLYAiD2kEZbQhwRlJN7xBDXx_7VR6uPja5ZUbitDC_x6Wua7p5Hv2fhoCCCkQAvD_BwE" TargetMode="External"/><Relationship Id="rId44" Type="http://schemas.openxmlformats.org/officeDocument/2006/relationships/hyperlink" Target="https://www.albertahealthservices.ca/findhealth/service.aspx?Id=1001957" TargetMode="External"/><Relationship Id="rId52" Type="http://schemas.openxmlformats.org/officeDocument/2006/relationships/hyperlink" Target="https://albertacf.co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www.canada.ca/en/immigration-refugees-citizenship/services/new-immigrants/new-life-canada/youth-services.html" TargetMode="External"/><Relationship Id="rId3" Type="http://schemas.openxmlformats.org/officeDocument/2006/relationships/hyperlink" Target="https://www.canada.ca/en/immigration-refugees-citizenship/services/canadian-citizenship/become-canadian-citizen.html" TargetMode="External"/><Relationship Id="rId7" Type="http://schemas.openxmlformats.org/officeDocument/2006/relationships/hyperlink" Target="https://www.bgccan.com/index.php?securefile=2018/05/After-School-The-Time-of-a-Childs-Life-2018.pdf" TargetMode="External"/><Relationship Id="rId2" Type="http://schemas.openxmlformats.org/officeDocument/2006/relationships/hyperlink" Target="https://www.canada.ca/en/immigration-refugees-citizenship/corporate/publications-manuals/operational-bulletins-manuals/temporary-residents.html" TargetMode="External"/><Relationship Id="rId1" Type="http://schemas.openxmlformats.org/officeDocument/2006/relationships/hyperlink" Target="https://www.canada.ca/en/immigration-refugees-citizenship/services/immigrate-canada.html" TargetMode="External"/><Relationship Id="rId6" Type="http://schemas.openxmlformats.org/officeDocument/2006/relationships/hyperlink" Target="https://www.alberta.ca/public-library-network.aspx" TargetMode="External"/><Relationship Id="rId5" Type="http://schemas.openxmlformats.org/officeDocument/2006/relationships/hyperlink" Target="https://www.alberta.ca/family-and-community-support-services-fcss-program.aspx" TargetMode="External"/><Relationship Id="rId10" Type="http://schemas.openxmlformats.org/officeDocument/2006/relationships/hyperlink" Target="https://www.justice.gc.ca/eng/csj-sjc/rfc-dlc/ccrf-ccdl/rfcp-cdlp.html" TargetMode="External"/><Relationship Id="rId4" Type="http://schemas.openxmlformats.org/officeDocument/2006/relationships/hyperlink" Target="https://ama.ab.ca/insurance/property/tenant-insurance" TargetMode="External"/><Relationship Id="rId9" Type="http://schemas.openxmlformats.org/officeDocument/2006/relationships/hyperlink" Target="https://www.alberta.ca/alberta-employment-standards-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ystalGuzm&#225;n\Downloads\Templates\ReportTemplate_2022.dotx" TargetMode="External"/></Relationships>
</file>

<file path=word/theme/theme1.xml><?xml version="1.0" encoding="utf-8"?>
<a:theme xmlns:a="http://schemas.openxmlformats.org/drawingml/2006/main" name="Office Theme">
  <a:themeElements>
    <a:clrScheme name="AAISA">
      <a:dk1>
        <a:srgbClr val="000000"/>
      </a:dk1>
      <a:lt1>
        <a:sysClr val="window" lastClr="FFFFFF"/>
      </a:lt1>
      <a:dk2>
        <a:srgbClr val="2A1A00"/>
      </a:dk2>
      <a:lt2>
        <a:srgbClr val="F3F3F2"/>
      </a:lt2>
      <a:accent1>
        <a:srgbClr val="F37432"/>
      </a:accent1>
      <a:accent2>
        <a:srgbClr val="AD3E97"/>
      </a:accent2>
      <a:accent3>
        <a:srgbClr val="00B3EF"/>
      </a:accent3>
      <a:accent4>
        <a:srgbClr val="54585A"/>
      </a:accent4>
      <a:accent5>
        <a:srgbClr val="363534"/>
      </a:accent5>
      <a:accent6>
        <a:srgbClr val="363534"/>
      </a:accent6>
      <a:hlink>
        <a:srgbClr val="363534"/>
      </a:hlink>
      <a:folHlink>
        <a:srgbClr val="363534"/>
      </a:folHlink>
    </a:clrScheme>
    <a:fontScheme name="AAISA Fonts">
      <a:majorFont>
        <a:latin typeface="League Spartan"/>
        <a:ea typeface=""/>
        <a:cs typeface=""/>
      </a:majorFont>
      <a:minorFont>
        <a:latin typeface="Minio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e3be6e5-9a7a-49c5-a87b-2d8a864ae968">
      <Terms xmlns="http://schemas.microsoft.com/office/infopath/2007/PartnerControls"/>
    </lcf76f155ced4ddcb4097134ff3c332f>
    <TaxCatchAll xmlns="a909486d-02fa-45ae-9fbe-75d1fa529e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D4B18FA1DDA7459135D6B2EBA5DCF9" ma:contentTypeVersion="18" ma:contentTypeDescription="Create a new document." ma:contentTypeScope="" ma:versionID="1e1af7bb22283d01c3ef5cfa8f7b3176">
  <xsd:schema xmlns:xsd="http://www.w3.org/2001/XMLSchema" xmlns:xs="http://www.w3.org/2001/XMLSchema" xmlns:p="http://schemas.microsoft.com/office/2006/metadata/properties" xmlns:ns1="http://schemas.microsoft.com/sharepoint/v3" xmlns:ns2="1e3be6e5-9a7a-49c5-a87b-2d8a864ae968" xmlns:ns3="b72a5630-39ac-490f-9f2c-25a9ed479414" xmlns:ns4="a909486d-02fa-45ae-9fbe-75d1fa529e6b" targetNamespace="http://schemas.microsoft.com/office/2006/metadata/properties" ma:root="true" ma:fieldsID="7dab6ff085928d118c36ada02881c42e" ns1:_="" ns2:_="" ns3:_="" ns4:_="">
    <xsd:import namespace="http://schemas.microsoft.com/sharepoint/v3"/>
    <xsd:import namespace="1e3be6e5-9a7a-49c5-a87b-2d8a864ae968"/>
    <xsd:import namespace="b72a5630-39ac-490f-9f2c-25a9ed479414"/>
    <xsd:import namespace="a909486d-02fa-45ae-9fbe-75d1fa529e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be6e5-9a7a-49c5-a87b-2d8a864ae9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f1afe2f-d3b8-41ce-bf23-3f89b17150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a5630-39ac-490f-9f2c-25a9ed4794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09486d-02fa-45ae-9fbe-75d1fa529e6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aa24f95-a215-42a8-bc2f-827edff48fda}" ma:internalName="TaxCatchAll" ma:showField="CatchAllData" ma:web="a909486d-02fa-45ae-9fbe-75d1fa529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ADDDF-62CB-4A47-B83F-57BC192584C6}">
  <ds:schemaRefs>
    <ds:schemaRef ds:uri="http://schemas.openxmlformats.org/officeDocument/2006/bibliography"/>
  </ds:schemaRefs>
</ds:datastoreItem>
</file>

<file path=customXml/itemProps2.xml><?xml version="1.0" encoding="utf-8"?>
<ds:datastoreItem xmlns:ds="http://schemas.openxmlformats.org/officeDocument/2006/customXml" ds:itemID="{519BF5F8-43DE-408B-A2CA-E5ED715B3908}">
  <ds:schemaRefs>
    <ds:schemaRef ds:uri="http://schemas.microsoft.com/office/2006/metadata/properties"/>
    <ds:schemaRef ds:uri="http://schemas.microsoft.com/office/infopath/2007/PartnerControls"/>
    <ds:schemaRef ds:uri="http://schemas.microsoft.com/sharepoint/v3"/>
    <ds:schemaRef ds:uri="1e3be6e5-9a7a-49c5-a87b-2d8a864ae968"/>
    <ds:schemaRef ds:uri="a909486d-02fa-45ae-9fbe-75d1fa529e6b"/>
  </ds:schemaRefs>
</ds:datastoreItem>
</file>

<file path=customXml/itemProps3.xml><?xml version="1.0" encoding="utf-8"?>
<ds:datastoreItem xmlns:ds="http://schemas.openxmlformats.org/officeDocument/2006/customXml" ds:itemID="{B1CF07C3-E135-4883-81CD-7988066F9B97}">
  <ds:schemaRefs>
    <ds:schemaRef ds:uri="http://schemas.microsoft.com/sharepoint/v3/contenttype/forms"/>
  </ds:schemaRefs>
</ds:datastoreItem>
</file>

<file path=customXml/itemProps4.xml><?xml version="1.0" encoding="utf-8"?>
<ds:datastoreItem xmlns:ds="http://schemas.openxmlformats.org/officeDocument/2006/customXml" ds:itemID="{5CFD45BC-5B8E-490A-BEDC-D2B42E471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3be6e5-9a7a-49c5-a87b-2d8a864ae968"/>
    <ds:schemaRef ds:uri="b72a5630-39ac-490f-9f2c-25a9ed479414"/>
    <ds:schemaRef ds:uri="a909486d-02fa-45ae-9fbe-75d1fa529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ReportTemplate_2022</Template>
  <TotalTime>1</TotalTime>
  <Pages>18</Pages>
  <Words>6004</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40153</CharactersWithSpaces>
  <SharedDoc>false</SharedDoc>
  <HLinks>
    <vt:vector size="576" baseType="variant">
      <vt:variant>
        <vt:i4>3145836</vt:i4>
      </vt:variant>
      <vt:variant>
        <vt:i4>387</vt:i4>
      </vt:variant>
      <vt:variant>
        <vt:i4>0</vt:i4>
      </vt:variant>
      <vt:variant>
        <vt:i4>5</vt:i4>
      </vt:variant>
      <vt:variant>
        <vt:lpwstr>https://www.clb-osa.ca/home</vt:lpwstr>
      </vt:variant>
      <vt:variant>
        <vt:lpwstr/>
      </vt:variant>
      <vt:variant>
        <vt:i4>1835022</vt:i4>
      </vt:variant>
      <vt:variant>
        <vt:i4>384</vt:i4>
      </vt:variant>
      <vt:variant>
        <vt:i4>0</vt:i4>
      </vt:variant>
      <vt:variant>
        <vt:i4>5</vt:i4>
      </vt:variant>
      <vt:variant>
        <vt:lpwstr>https://calp.ca/find-a-calp-near-you.html</vt:lpwstr>
      </vt:variant>
      <vt:variant>
        <vt:lpwstr/>
      </vt:variant>
      <vt:variant>
        <vt:i4>2687015</vt:i4>
      </vt:variant>
      <vt:variant>
        <vt:i4>381</vt:i4>
      </vt:variant>
      <vt:variant>
        <vt:i4>0</vt:i4>
      </vt:variant>
      <vt:variant>
        <vt:i4>5</vt:i4>
      </vt:variant>
      <vt:variant>
        <vt:lpwstr>https://www.alberta.ca/community-adult-learning-program-overview.aspx</vt:lpwstr>
      </vt:variant>
      <vt:variant>
        <vt:lpwstr>jumplinks-2</vt:lpwstr>
      </vt:variant>
      <vt:variant>
        <vt:i4>5505091</vt:i4>
      </vt:variant>
      <vt:variant>
        <vt:i4>378</vt:i4>
      </vt:variant>
      <vt:variant>
        <vt:i4>0</vt:i4>
      </vt:variant>
      <vt:variant>
        <vt:i4>5</vt:i4>
      </vt:variant>
      <vt:variant>
        <vt:lpwstr>https://www.justice.gc.ca/eng/csj-sjc/rfc-dlc/ccrf-ccdl/</vt:lpwstr>
      </vt:variant>
      <vt:variant>
        <vt:lpwstr/>
      </vt:variant>
      <vt:variant>
        <vt:i4>5767172</vt:i4>
      </vt:variant>
      <vt:variant>
        <vt:i4>375</vt:i4>
      </vt:variant>
      <vt:variant>
        <vt:i4>0</vt:i4>
      </vt:variant>
      <vt:variant>
        <vt:i4>5</vt:i4>
      </vt:variant>
      <vt:variant>
        <vt:lpwstr>tel:+18779449955</vt:lpwstr>
      </vt:variant>
      <vt:variant>
        <vt:lpwstr/>
      </vt:variant>
      <vt:variant>
        <vt:i4>786502</vt:i4>
      </vt:variant>
      <vt:variant>
        <vt:i4>369</vt:i4>
      </vt:variant>
      <vt:variant>
        <vt:i4>0</vt:i4>
      </vt:variant>
      <vt:variant>
        <vt:i4>5</vt:i4>
      </vt:variant>
      <vt:variant>
        <vt:lpwstr>https://www.alberta.ca/contact-employment-standards.aspx</vt:lpwstr>
      </vt:variant>
      <vt:variant>
        <vt:lpwstr/>
      </vt:variant>
      <vt:variant>
        <vt:i4>6750267</vt:i4>
      </vt:variant>
      <vt:variant>
        <vt:i4>366</vt:i4>
      </vt:variant>
      <vt:variant>
        <vt:i4>0</vt:i4>
      </vt:variant>
      <vt:variant>
        <vt:i4>5</vt:i4>
      </vt:variant>
      <vt:variant>
        <vt:lpwstr>https://www.canada.ca/en/revenue-agency/services/e-services/e-services-businesses/payroll-deductions-online-calculator.html</vt:lpwstr>
      </vt:variant>
      <vt:variant>
        <vt:lpwstr/>
      </vt:variant>
      <vt:variant>
        <vt:i4>6357048</vt:i4>
      </vt:variant>
      <vt:variant>
        <vt:i4>363</vt:i4>
      </vt:variant>
      <vt:variant>
        <vt:i4>0</vt:i4>
      </vt:variant>
      <vt:variant>
        <vt:i4>5</vt:i4>
      </vt:variant>
      <vt:variant>
        <vt:lpwstr>https://albertacf.com/</vt:lpwstr>
      </vt:variant>
      <vt:variant>
        <vt:lpwstr/>
      </vt:variant>
      <vt:variant>
        <vt:i4>2097261</vt:i4>
      </vt:variant>
      <vt:variant>
        <vt:i4>360</vt:i4>
      </vt:variant>
      <vt:variant>
        <vt:i4>0</vt:i4>
      </vt:variant>
      <vt:variant>
        <vt:i4>5</vt:i4>
      </vt:variant>
      <vt:variant>
        <vt:lpwstr>https://www.canada.ca/en/immigration-refugees-citizenship/services/work-canada/permit/temporary/need-permit-1.html</vt:lpwstr>
      </vt:variant>
      <vt:variant>
        <vt:lpwstr/>
      </vt:variant>
      <vt:variant>
        <vt:i4>720924</vt:i4>
      </vt:variant>
      <vt:variant>
        <vt:i4>357</vt:i4>
      </vt:variant>
      <vt:variant>
        <vt:i4>0</vt:i4>
      </vt:variant>
      <vt:variant>
        <vt:i4>5</vt:i4>
      </vt:variant>
      <vt:variant>
        <vt:lpwstr>https://www.canada.ca/en/employment-social-development/services/sin/apply.html</vt:lpwstr>
      </vt:variant>
      <vt:variant>
        <vt:lpwstr>wb-cont</vt:lpwstr>
      </vt:variant>
      <vt:variant>
        <vt:i4>2687103</vt:i4>
      </vt:variant>
      <vt:variant>
        <vt:i4>354</vt:i4>
      </vt:variant>
      <vt:variant>
        <vt:i4>0</vt:i4>
      </vt:variant>
      <vt:variant>
        <vt:i4>5</vt:i4>
      </vt:variant>
      <vt:variant>
        <vt:lpwstr>https://www.canada.ca/en/employment-social-development/services/sin/protection.html</vt:lpwstr>
      </vt:variant>
      <vt:variant>
        <vt:lpwstr/>
      </vt:variant>
      <vt:variant>
        <vt:i4>1769484</vt:i4>
      </vt:variant>
      <vt:variant>
        <vt:i4>351</vt:i4>
      </vt:variant>
      <vt:variant>
        <vt:i4>0</vt:i4>
      </vt:variant>
      <vt:variant>
        <vt:i4>5</vt:i4>
      </vt:variant>
      <vt:variant>
        <vt:lpwstr>https://www.albertahealthservices.ca/languages/languages.aspx</vt:lpwstr>
      </vt:variant>
      <vt:variant>
        <vt:lpwstr/>
      </vt:variant>
      <vt:variant>
        <vt:i4>6946929</vt:i4>
      </vt:variant>
      <vt:variant>
        <vt:i4>348</vt:i4>
      </vt:variant>
      <vt:variant>
        <vt:i4>0</vt:i4>
      </vt:variant>
      <vt:variant>
        <vt:i4>5</vt:i4>
      </vt:variant>
      <vt:variant>
        <vt:lpwstr>https://www.canada.ca/en/immigration-refugees-citizenship/services/refugees/help-within-canada/health-care/interim-federal-health-program/eligibility.html</vt:lpwstr>
      </vt:variant>
      <vt:variant>
        <vt:lpwstr/>
      </vt:variant>
      <vt:variant>
        <vt:i4>2097258</vt:i4>
      </vt:variant>
      <vt:variant>
        <vt:i4>345</vt:i4>
      </vt:variant>
      <vt:variant>
        <vt:i4>0</vt:i4>
      </vt:variant>
      <vt:variant>
        <vt:i4>5</vt:i4>
      </vt:variant>
      <vt:variant>
        <vt:lpwstr>https://www.albertahealthservices.ca/frm-19284.pdf</vt:lpwstr>
      </vt:variant>
      <vt:variant>
        <vt:lpwstr/>
      </vt:variant>
      <vt:variant>
        <vt:i4>3932281</vt:i4>
      </vt:variant>
      <vt:variant>
        <vt:i4>342</vt:i4>
      </vt:variant>
      <vt:variant>
        <vt:i4>0</vt:i4>
      </vt:variant>
      <vt:variant>
        <vt:i4>5</vt:i4>
      </vt:variant>
      <vt:variant>
        <vt:lpwstr>https://www.albertahealthservices.ca/info/page878.aspx</vt:lpwstr>
      </vt:variant>
      <vt:variant>
        <vt:lpwstr/>
      </vt:variant>
      <vt:variant>
        <vt:i4>6619245</vt:i4>
      </vt:variant>
      <vt:variant>
        <vt:i4>339</vt:i4>
      </vt:variant>
      <vt:variant>
        <vt:i4>0</vt:i4>
      </vt:variant>
      <vt:variant>
        <vt:i4>5</vt:i4>
      </vt:variant>
      <vt:variant>
        <vt:lpwstr>https://www.albertahealthservices.ca/findhealth/service.aspx?Id=1001957</vt:lpwstr>
      </vt:variant>
      <vt:variant>
        <vt:lpwstr/>
      </vt:variant>
      <vt:variant>
        <vt:i4>2097274</vt:i4>
      </vt:variant>
      <vt:variant>
        <vt:i4>336</vt:i4>
      </vt:variant>
      <vt:variant>
        <vt:i4>0</vt:i4>
      </vt:variant>
      <vt:variant>
        <vt:i4>5</vt:i4>
      </vt:variant>
      <vt:variant>
        <vt:lpwstr>https://albertafindadoctor.ca/</vt:lpwstr>
      </vt:variant>
      <vt:variant>
        <vt:lpwstr/>
      </vt:variant>
      <vt:variant>
        <vt:i4>2162813</vt:i4>
      </vt:variant>
      <vt:variant>
        <vt:i4>333</vt:i4>
      </vt:variant>
      <vt:variant>
        <vt:i4>0</vt:i4>
      </vt:variant>
      <vt:variant>
        <vt:i4>5</vt:i4>
      </vt:variant>
      <vt:variant>
        <vt:lpwstr>https://formsmgmt.gov.ab.ca/Public/AHC0102.xdp</vt:lpwstr>
      </vt:variant>
      <vt:variant>
        <vt:lpwstr/>
      </vt:variant>
      <vt:variant>
        <vt:i4>7798884</vt:i4>
      </vt:variant>
      <vt:variant>
        <vt:i4>330</vt:i4>
      </vt:variant>
      <vt:variant>
        <vt:i4>0</vt:i4>
      </vt:variant>
      <vt:variant>
        <vt:i4>5</vt:i4>
      </vt:variant>
      <vt:variant>
        <vt:lpwstr>https://www.alberta.ca/ahcip-how-to-apply.aspx</vt:lpwstr>
      </vt:variant>
      <vt:variant>
        <vt:lpwstr/>
      </vt:variant>
      <vt:variant>
        <vt:i4>5963840</vt:i4>
      </vt:variant>
      <vt:variant>
        <vt:i4>327</vt:i4>
      </vt:variant>
      <vt:variant>
        <vt:i4>0</vt:i4>
      </vt:variant>
      <vt:variant>
        <vt:i4>5</vt:i4>
      </vt:variant>
      <vt:variant>
        <vt:lpwstr>https://open.alberta.ca/dataset/2523becf-d148-4ec5-857a-8977aec31064/resource/58190716-81cb-47cf-a1e5-5b9edc667b42/download/registered-nurse-revsept2015.pdf</vt:lpwstr>
      </vt:variant>
      <vt:variant>
        <vt:lpwstr/>
      </vt:variant>
      <vt:variant>
        <vt:i4>5308482</vt:i4>
      </vt:variant>
      <vt:variant>
        <vt:i4>324</vt:i4>
      </vt:variant>
      <vt:variant>
        <vt:i4>0</vt:i4>
      </vt:variant>
      <vt:variant>
        <vt:i4>5</vt:i4>
      </vt:variant>
      <vt:variant>
        <vt:lpwstr>https://nurses.ab.ca/media/2eidreyq/nursing-education-program-approval-standards-jun-2021.pdf</vt:lpwstr>
      </vt:variant>
      <vt:variant>
        <vt:lpwstr/>
      </vt:variant>
      <vt:variant>
        <vt:i4>2424874</vt:i4>
      </vt:variant>
      <vt:variant>
        <vt:i4>321</vt:i4>
      </vt:variant>
      <vt:variant>
        <vt:i4>0</vt:i4>
      </vt:variant>
      <vt:variant>
        <vt:i4>5</vt:i4>
      </vt:variant>
      <vt:variant>
        <vt:lpwstr>http://p2pcanada.ca/wp-content/uploads/2013/02/CIC-Local-Immigration-Partnerships-Handbook.pdf</vt:lpwstr>
      </vt:variant>
      <vt:variant>
        <vt:lpwstr/>
      </vt:variant>
      <vt:variant>
        <vt:i4>6029336</vt:i4>
      </vt:variant>
      <vt:variant>
        <vt:i4>318</vt:i4>
      </vt:variant>
      <vt:variant>
        <vt:i4>0</vt:i4>
      </vt:variant>
      <vt:variant>
        <vt:i4>5</vt:i4>
      </vt:variant>
      <vt:variant>
        <vt:lpwstr>https://help.libbyapp.com/en-us/6010.htm</vt:lpwstr>
      </vt:variant>
      <vt:variant>
        <vt:lpwstr/>
      </vt:variant>
      <vt:variant>
        <vt:i4>7733374</vt:i4>
      </vt:variant>
      <vt:variant>
        <vt:i4>315</vt:i4>
      </vt:variant>
      <vt:variant>
        <vt:i4>0</vt:i4>
      </vt:variant>
      <vt:variant>
        <vt:i4>5</vt:i4>
      </vt:variant>
      <vt:variant>
        <vt:lpwstr>https://fcssaa.org/about-fcss-programs/find-your-fcss-program/</vt:lpwstr>
      </vt:variant>
      <vt:variant>
        <vt:lpwstr/>
      </vt:variant>
      <vt:variant>
        <vt:i4>196698</vt:i4>
      </vt:variant>
      <vt:variant>
        <vt:i4>312</vt:i4>
      </vt:variant>
      <vt:variant>
        <vt:i4>0</vt:i4>
      </vt:variant>
      <vt:variant>
        <vt:i4>5</vt:i4>
      </vt:variant>
      <vt:variant>
        <vt:lpwstr>https://ama.ab.ca/insurance/property/tenant-insurance</vt:lpwstr>
      </vt:variant>
      <vt:variant>
        <vt:lpwstr/>
      </vt:variant>
      <vt:variant>
        <vt:i4>3801203</vt:i4>
      </vt:variant>
      <vt:variant>
        <vt:i4>309</vt:i4>
      </vt:variant>
      <vt:variant>
        <vt:i4>0</vt:i4>
      </vt:variant>
      <vt:variant>
        <vt:i4>5</vt:i4>
      </vt:variant>
      <vt:variant>
        <vt:lpwstr>https://www.squareone.ca/tenant/alberta</vt:lpwstr>
      </vt:variant>
      <vt:variant>
        <vt:lpwstr/>
      </vt:variant>
      <vt:variant>
        <vt:i4>8192110</vt:i4>
      </vt:variant>
      <vt:variant>
        <vt:i4>306</vt:i4>
      </vt:variant>
      <vt:variant>
        <vt:i4>0</vt:i4>
      </vt:variant>
      <vt:variant>
        <vt:i4>5</vt:i4>
      </vt:variant>
      <vt:variant>
        <vt:lpwstr>https://www.westlandinsurance.ca/home/tenant-insurance/ab/</vt:lpwstr>
      </vt:variant>
      <vt:variant>
        <vt:lpwstr/>
      </vt:variant>
      <vt:variant>
        <vt:i4>3080291</vt:i4>
      </vt:variant>
      <vt:variant>
        <vt:i4>303</vt:i4>
      </vt:variant>
      <vt:variant>
        <vt:i4>0</vt:i4>
      </vt:variant>
      <vt:variant>
        <vt:i4>5</vt:i4>
      </vt:variant>
      <vt:variant>
        <vt:lpwstr>https://energyrates.ca/alberta/</vt:lpwstr>
      </vt:variant>
      <vt:variant>
        <vt:lpwstr/>
      </vt:variant>
      <vt:variant>
        <vt:i4>3145838</vt:i4>
      </vt:variant>
      <vt:variant>
        <vt:i4>300</vt:i4>
      </vt:variant>
      <vt:variant>
        <vt:i4>0</vt:i4>
      </vt:variant>
      <vt:variant>
        <vt:i4>5</vt:i4>
      </vt:variant>
      <vt:variant>
        <vt:lpwstr>https://www.directenergy.ca/msid/6842?customer_id=777-478-7206&amp;gclid=CjwKCAjwvJyjBhApEiwAWz2nLYAiD2kEZbQhwRlJN7xBDXx_7VR6uPja5ZUbitDC_x6Wua7p5Hv2fhoCCCkQAvD_BwE</vt:lpwstr>
      </vt:variant>
      <vt:variant>
        <vt:lpwstr/>
      </vt:variant>
      <vt:variant>
        <vt:i4>4653086</vt:i4>
      </vt:variant>
      <vt:variant>
        <vt:i4>297</vt:i4>
      </vt:variant>
      <vt:variant>
        <vt:i4>0</vt:i4>
      </vt:variant>
      <vt:variant>
        <vt:i4>5</vt:i4>
      </vt:variant>
      <vt:variant>
        <vt:lpwstr>https://energy.atco.com/en-ca/home-energy.html?utm_source=Adwords&amp;utm_medium=Search&amp;utm_campaign=Base%20Buy&amp;gad=1&amp;gclid=CjwKCAjwvJyjBhApEiwAWz2nLRReVG51y37UgpgGP6scMpgGbfwmoe4jNqz8RBj2lbb5PWfcQ08BARoCQF4QAvD_BwE</vt:lpwstr>
      </vt:variant>
      <vt:variant>
        <vt:lpwstr/>
      </vt:variant>
      <vt:variant>
        <vt:i4>1507386</vt:i4>
      </vt:variant>
      <vt:variant>
        <vt:i4>294</vt:i4>
      </vt:variant>
      <vt:variant>
        <vt:i4>0</vt:i4>
      </vt:variant>
      <vt:variant>
        <vt:i4>5</vt:i4>
      </vt:variant>
      <vt:variant>
        <vt:lpwstr>https://www.enmax.com/home/electricity-and-natural-gas/easymax?gclid=CjwKCAjwvJyjBhApEiwAWz2nLbjTCOGQeacZeBS-i2vkR-X656-hSzQFhYcV-aWQDnis9hw7IffBbBoCFuoQAvD_BwE</vt:lpwstr>
      </vt:variant>
      <vt:variant>
        <vt:lpwstr/>
      </vt:variant>
      <vt:variant>
        <vt:i4>4653147</vt:i4>
      </vt:variant>
      <vt:variant>
        <vt:i4>291</vt:i4>
      </vt:variant>
      <vt:variant>
        <vt:i4>0</vt:i4>
      </vt:variant>
      <vt:variant>
        <vt:i4>5</vt:i4>
      </vt:variant>
      <vt:variant>
        <vt:lpwstr>https://www.alberta.ca/aaip-rural-renewal-stream.aspx</vt:lpwstr>
      </vt:variant>
      <vt:variant>
        <vt:lpwstr/>
      </vt:variant>
      <vt:variant>
        <vt:i4>5505043</vt:i4>
      </vt:variant>
      <vt:variant>
        <vt:i4>288</vt:i4>
      </vt:variant>
      <vt:variant>
        <vt:i4>0</vt:i4>
      </vt:variant>
      <vt:variant>
        <vt:i4>5</vt:i4>
      </vt:variant>
      <vt:variant>
        <vt:lpwstr>https://www.canada.ca/en/immigration-refugees-citizenship/services/canadian-citizenship/become-canadian-citizen/eligibility.html</vt:lpwstr>
      </vt:variant>
      <vt:variant>
        <vt:lpwstr/>
      </vt:variant>
      <vt:variant>
        <vt:i4>655434</vt:i4>
      </vt:variant>
      <vt:variant>
        <vt:i4>285</vt:i4>
      </vt:variant>
      <vt:variant>
        <vt:i4>0</vt:i4>
      </vt:variant>
      <vt:variant>
        <vt:i4>5</vt:i4>
      </vt:variant>
      <vt:variant>
        <vt:lpwstr>https://www.canada.ca/en/immigration-refugees-citizenship/services/canadian-citizenship.html</vt:lpwstr>
      </vt:variant>
      <vt:variant>
        <vt:lpwstr/>
      </vt:variant>
      <vt:variant>
        <vt:i4>2293823</vt:i4>
      </vt:variant>
      <vt:variant>
        <vt:i4>282</vt:i4>
      </vt:variant>
      <vt:variant>
        <vt:i4>0</vt:i4>
      </vt:variant>
      <vt:variant>
        <vt:i4>5</vt:i4>
      </vt:variant>
      <vt:variant>
        <vt:lpwstr>https://www.canada.ca/en/immigration-refugees-citizenship/corporate/publications-manuals/operational-bulletins-manuals/temporary-residents.html</vt:lpwstr>
      </vt:variant>
      <vt:variant>
        <vt:lpwstr/>
      </vt:variant>
      <vt:variant>
        <vt:i4>3932211</vt:i4>
      </vt:variant>
      <vt:variant>
        <vt:i4>279</vt:i4>
      </vt:variant>
      <vt:variant>
        <vt:i4>0</vt:i4>
      </vt:variant>
      <vt:variant>
        <vt:i4>5</vt:i4>
      </vt:variant>
      <vt:variant>
        <vt:lpwstr>https://www.canada.ca/en/immigration-refugees-citizenship/services/new-immigrants/pr-card/understand-pr-status.html</vt:lpwstr>
      </vt:variant>
      <vt:variant>
        <vt:lpwstr/>
      </vt:variant>
      <vt:variant>
        <vt:i4>6160408</vt:i4>
      </vt:variant>
      <vt:variant>
        <vt:i4>276</vt:i4>
      </vt:variant>
      <vt:variant>
        <vt:i4>0</vt:i4>
      </vt:variant>
      <vt:variant>
        <vt:i4>5</vt:i4>
      </vt:variant>
      <vt:variant>
        <vt:lpwstr>https://www.canada.ca/en/immigration-refugees-citizenship/services/immigrate-canada.html</vt:lpwstr>
      </vt:variant>
      <vt:variant>
        <vt:lpwstr/>
      </vt:variant>
      <vt:variant>
        <vt:i4>3539046</vt:i4>
      </vt:variant>
      <vt:variant>
        <vt:i4>273</vt:i4>
      </vt:variant>
      <vt:variant>
        <vt:i4>0</vt:i4>
      </vt:variant>
      <vt:variant>
        <vt:i4>5</vt:i4>
      </vt:variant>
      <vt:variant>
        <vt:lpwstr>https://www.canada.ca/en/immigration-refugees-citizenship/services/immigrate-canada/family-sponsorship.html</vt:lpwstr>
      </vt:variant>
      <vt:variant>
        <vt:lpwstr/>
      </vt:variant>
      <vt:variant>
        <vt:i4>196638</vt:i4>
      </vt:variant>
      <vt:variant>
        <vt:i4>270</vt:i4>
      </vt:variant>
      <vt:variant>
        <vt:i4>0</vt:i4>
      </vt:variant>
      <vt:variant>
        <vt:i4>5</vt:i4>
      </vt:variant>
      <vt:variant>
        <vt:lpwstr>https://www.alberta.ca/alberta-advantage-immigration-program.aspx</vt:lpwstr>
      </vt:variant>
      <vt:variant>
        <vt:lpwstr/>
      </vt:variant>
      <vt:variant>
        <vt:i4>3407921</vt:i4>
      </vt:variant>
      <vt:variant>
        <vt:i4>267</vt:i4>
      </vt:variant>
      <vt:variant>
        <vt:i4>0</vt:i4>
      </vt:variant>
      <vt:variant>
        <vt:i4>5</vt:i4>
      </vt:variant>
      <vt:variant>
        <vt:lpwstr>https://www.canada.ca/en/immigration-refugees-citizenship/services/work-canada/iec1.html?adobe_mc_sdid=SDID%3D5D2CC876250B9532-06D78DF1890B7E88%7CMCORGID%3DA90F2A0D55423F537F000101%40AdobeOrg%7CTS%3D1684500041&amp;adobe_mc_ref=https%3A%2F%2Fwww.google.com%2F</vt:lpwstr>
      </vt:variant>
      <vt:variant>
        <vt:lpwstr/>
      </vt:variant>
      <vt:variant>
        <vt:i4>7471208</vt:i4>
      </vt:variant>
      <vt:variant>
        <vt:i4>264</vt:i4>
      </vt:variant>
      <vt:variant>
        <vt:i4>0</vt:i4>
      </vt:variant>
      <vt:variant>
        <vt:i4>5</vt:i4>
      </vt:variant>
      <vt:variant>
        <vt:lpwstr>https://www.canada.ca/en/immigration-refugees-citizenship/services/work-canada/permit.html</vt:lpwstr>
      </vt:variant>
      <vt:variant>
        <vt:lpwstr/>
      </vt:variant>
      <vt:variant>
        <vt:i4>1835076</vt:i4>
      </vt:variant>
      <vt:variant>
        <vt:i4>261</vt:i4>
      </vt:variant>
      <vt:variant>
        <vt:i4>0</vt:i4>
      </vt:variant>
      <vt:variant>
        <vt:i4>5</vt:i4>
      </vt:variant>
      <vt:variant>
        <vt:lpwstr>https://www.canada.ca/en/immigration-refugees-citizenship/services/immigrate-canada/express-entry/eligibility/canadian-experience-class.html</vt:lpwstr>
      </vt:variant>
      <vt:variant>
        <vt:lpwstr/>
      </vt:variant>
      <vt:variant>
        <vt:i4>4587530</vt:i4>
      </vt:variant>
      <vt:variant>
        <vt:i4>258</vt:i4>
      </vt:variant>
      <vt:variant>
        <vt:i4>0</vt:i4>
      </vt:variant>
      <vt:variant>
        <vt:i4>5</vt:i4>
      </vt:variant>
      <vt:variant>
        <vt:lpwstr>https://www.canada.ca/en/immigration-refugees-citizenship/services/study-canada.html</vt:lpwstr>
      </vt:variant>
      <vt:variant>
        <vt:lpwstr/>
      </vt:variant>
      <vt:variant>
        <vt:i4>3538987</vt:i4>
      </vt:variant>
      <vt:variant>
        <vt:i4>255</vt:i4>
      </vt:variant>
      <vt:variant>
        <vt:i4>0</vt:i4>
      </vt:variant>
      <vt:variant>
        <vt:i4>5</vt:i4>
      </vt:variant>
      <vt:variant>
        <vt:lpwstr>https://www.canada.ca/en/immigration-refugees-citizenship/news/video/before-you-arrive-canada.html</vt:lpwstr>
      </vt:variant>
      <vt:variant>
        <vt:lpwstr/>
      </vt:variant>
      <vt:variant>
        <vt:i4>1638449</vt:i4>
      </vt:variant>
      <vt:variant>
        <vt:i4>248</vt:i4>
      </vt:variant>
      <vt:variant>
        <vt:i4>0</vt:i4>
      </vt:variant>
      <vt:variant>
        <vt:i4>5</vt:i4>
      </vt:variant>
      <vt:variant>
        <vt:lpwstr/>
      </vt:variant>
      <vt:variant>
        <vt:lpwstr>_Toc136429402</vt:lpwstr>
      </vt:variant>
      <vt:variant>
        <vt:i4>1638449</vt:i4>
      </vt:variant>
      <vt:variant>
        <vt:i4>242</vt:i4>
      </vt:variant>
      <vt:variant>
        <vt:i4>0</vt:i4>
      </vt:variant>
      <vt:variant>
        <vt:i4>5</vt:i4>
      </vt:variant>
      <vt:variant>
        <vt:lpwstr/>
      </vt:variant>
      <vt:variant>
        <vt:lpwstr>_Toc136429401</vt:lpwstr>
      </vt:variant>
      <vt:variant>
        <vt:i4>1638449</vt:i4>
      </vt:variant>
      <vt:variant>
        <vt:i4>236</vt:i4>
      </vt:variant>
      <vt:variant>
        <vt:i4>0</vt:i4>
      </vt:variant>
      <vt:variant>
        <vt:i4>5</vt:i4>
      </vt:variant>
      <vt:variant>
        <vt:lpwstr/>
      </vt:variant>
      <vt:variant>
        <vt:lpwstr>_Toc136429400</vt:lpwstr>
      </vt:variant>
      <vt:variant>
        <vt:i4>1048630</vt:i4>
      </vt:variant>
      <vt:variant>
        <vt:i4>230</vt:i4>
      </vt:variant>
      <vt:variant>
        <vt:i4>0</vt:i4>
      </vt:variant>
      <vt:variant>
        <vt:i4>5</vt:i4>
      </vt:variant>
      <vt:variant>
        <vt:lpwstr/>
      </vt:variant>
      <vt:variant>
        <vt:lpwstr>_Toc136429399</vt:lpwstr>
      </vt:variant>
      <vt:variant>
        <vt:i4>1048630</vt:i4>
      </vt:variant>
      <vt:variant>
        <vt:i4>224</vt:i4>
      </vt:variant>
      <vt:variant>
        <vt:i4>0</vt:i4>
      </vt:variant>
      <vt:variant>
        <vt:i4>5</vt:i4>
      </vt:variant>
      <vt:variant>
        <vt:lpwstr/>
      </vt:variant>
      <vt:variant>
        <vt:lpwstr>_Toc136429398</vt:lpwstr>
      </vt:variant>
      <vt:variant>
        <vt:i4>1048630</vt:i4>
      </vt:variant>
      <vt:variant>
        <vt:i4>218</vt:i4>
      </vt:variant>
      <vt:variant>
        <vt:i4>0</vt:i4>
      </vt:variant>
      <vt:variant>
        <vt:i4>5</vt:i4>
      </vt:variant>
      <vt:variant>
        <vt:lpwstr/>
      </vt:variant>
      <vt:variant>
        <vt:lpwstr>_Toc136429397</vt:lpwstr>
      </vt:variant>
      <vt:variant>
        <vt:i4>1048630</vt:i4>
      </vt:variant>
      <vt:variant>
        <vt:i4>212</vt:i4>
      </vt:variant>
      <vt:variant>
        <vt:i4>0</vt:i4>
      </vt:variant>
      <vt:variant>
        <vt:i4>5</vt:i4>
      </vt:variant>
      <vt:variant>
        <vt:lpwstr/>
      </vt:variant>
      <vt:variant>
        <vt:lpwstr>_Toc136429396</vt:lpwstr>
      </vt:variant>
      <vt:variant>
        <vt:i4>1048630</vt:i4>
      </vt:variant>
      <vt:variant>
        <vt:i4>206</vt:i4>
      </vt:variant>
      <vt:variant>
        <vt:i4>0</vt:i4>
      </vt:variant>
      <vt:variant>
        <vt:i4>5</vt:i4>
      </vt:variant>
      <vt:variant>
        <vt:lpwstr/>
      </vt:variant>
      <vt:variant>
        <vt:lpwstr>_Toc136429395</vt:lpwstr>
      </vt:variant>
      <vt:variant>
        <vt:i4>1048630</vt:i4>
      </vt:variant>
      <vt:variant>
        <vt:i4>200</vt:i4>
      </vt:variant>
      <vt:variant>
        <vt:i4>0</vt:i4>
      </vt:variant>
      <vt:variant>
        <vt:i4>5</vt:i4>
      </vt:variant>
      <vt:variant>
        <vt:lpwstr/>
      </vt:variant>
      <vt:variant>
        <vt:lpwstr>_Toc136429394</vt:lpwstr>
      </vt:variant>
      <vt:variant>
        <vt:i4>1048630</vt:i4>
      </vt:variant>
      <vt:variant>
        <vt:i4>194</vt:i4>
      </vt:variant>
      <vt:variant>
        <vt:i4>0</vt:i4>
      </vt:variant>
      <vt:variant>
        <vt:i4>5</vt:i4>
      </vt:variant>
      <vt:variant>
        <vt:lpwstr/>
      </vt:variant>
      <vt:variant>
        <vt:lpwstr>_Toc136429393</vt:lpwstr>
      </vt:variant>
      <vt:variant>
        <vt:i4>1048630</vt:i4>
      </vt:variant>
      <vt:variant>
        <vt:i4>188</vt:i4>
      </vt:variant>
      <vt:variant>
        <vt:i4>0</vt:i4>
      </vt:variant>
      <vt:variant>
        <vt:i4>5</vt:i4>
      </vt:variant>
      <vt:variant>
        <vt:lpwstr/>
      </vt:variant>
      <vt:variant>
        <vt:lpwstr>_Toc136429392</vt:lpwstr>
      </vt:variant>
      <vt:variant>
        <vt:i4>1048630</vt:i4>
      </vt:variant>
      <vt:variant>
        <vt:i4>182</vt:i4>
      </vt:variant>
      <vt:variant>
        <vt:i4>0</vt:i4>
      </vt:variant>
      <vt:variant>
        <vt:i4>5</vt:i4>
      </vt:variant>
      <vt:variant>
        <vt:lpwstr/>
      </vt:variant>
      <vt:variant>
        <vt:lpwstr>_Toc136429391</vt:lpwstr>
      </vt:variant>
      <vt:variant>
        <vt:i4>1048630</vt:i4>
      </vt:variant>
      <vt:variant>
        <vt:i4>176</vt:i4>
      </vt:variant>
      <vt:variant>
        <vt:i4>0</vt:i4>
      </vt:variant>
      <vt:variant>
        <vt:i4>5</vt:i4>
      </vt:variant>
      <vt:variant>
        <vt:lpwstr/>
      </vt:variant>
      <vt:variant>
        <vt:lpwstr>_Toc136429390</vt:lpwstr>
      </vt:variant>
      <vt:variant>
        <vt:i4>1114166</vt:i4>
      </vt:variant>
      <vt:variant>
        <vt:i4>170</vt:i4>
      </vt:variant>
      <vt:variant>
        <vt:i4>0</vt:i4>
      </vt:variant>
      <vt:variant>
        <vt:i4>5</vt:i4>
      </vt:variant>
      <vt:variant>
        <vt:lpwstr/>
      </vt:variant>
      <vt:variant>
        <vt:lpwstr>_Toc136429389</vt:lpwstr>
      </vt:variant>
      <vt:variant>
        <vt:i4>1114166</vt:i4>
      </vt:variant>
      <vt:variant>
        <vt:i4>164</vt:i4>
      </vt:variant>
      <vt:variant>
        <vt:i4>0</vt:i4>
      </vt:variant>
      <vt:variant>
        <vt:i4>5</vt:i4>
      </vt:variant>
      <vt:variant>
        <vt:lpwstr/>
      </vt:variant>
      <vt:variant>
        <vt:lpwstr>_Toc136429388</vt:lpwstr>
      </vt:variant>
      <vt:variant>
        <vt:i4>1114166</vt:i4>
      </vt:variant>
      <vt:variant>
        <vt:i4>158</vt:i4>
      </vt:variant>
      <vt:variant>
        <vt:i4>0</vt:i4>
      </vt:variant>
      <vt:variant>
        <vt:i4>5</vt:i4>
      </vt:variant>
      <vt:variant>
        <vt:lpwstr/>
      </vt:variant>
      <vt:variant>
        <vt:lpwstr>_Toc136429387</vt:lpwstr>
      </vt:variant>
      <vt:variant>
        <vt:i4>1114166</vt:i4>
      </vt:variant>
      <vt:variant>
        <vt:i4>152</vt:i4>
      </vt:variant>
      <vt:variant>
        <vt:i4>0</vt:i4>
      </vt:variant>
      <vt:variant>
        <vt:i4>5</vt:i4>
      </vt:variant>
      <vt:variant>
        <vt:lpwstr/>
      </vt:variant>
      <vt:variant>
        <vt:lpwstr>_Toc136429386</vt:lpwstr>
      </vt:variant>
      <vt:variant>
        <vt:i4>1114166</vt:i4>
      </vt:variant>
      <vt:variant>
        <vt:i4>146</vt:i4>
      </vt:variant>
      <vt:variant>
        <vt:i4>0</vt:i4>
      </vt:variant>
      <vt:variant>
        <vt:i4>5</vt:i4>
      </vt:variant>
      <vt:variant>
        <vt:lpwstr/>
      </vt:variant>
      <vt:variant>
        <vt:lpwstr>_Toc136429385</vt:lpwstr>
      </vt:variant>
      <vt:variant>
        <vt:i4>1114166</vt:i4>
      </vt:variant>
      <vt:variant>
        <vt:i4>140</vt:i4>
      </vt:variant>
      <vt:variant>
        <vt:i4>0</vt:i4>
      </vt:variant>
      <vt:variant>
        <vt:i4>5</vt:i4>
      </vt:variant>
      <vt:variant>
        <vt:lpwstr/>
      </vt:variant>
      <vt:variant>
        <vt:lpwstr>_Toc136429384</vt:lpwstr>
      </vt:variant>
      <vt:variant>
        <vt:i4>1114166</vt:i4>
      </vt:variant>
      <vt:variant>
        <vt:i4>134</vt:i4>
      </vt:variant>
      <vt:variant>
        <vt:i4>0</vt:i4>
      </vt:variant>
      <vt:variant>
        <vt:i4>5</vt:i4>
      </vt:variant>
      <vt:variant>
        <vt:lpwstr/>
      </vt:variant>
      <vt:variant>
        <vt:lpwstr>_Toc136429383</vt:lpwstr>
      </vt:variant>
      <vt:variant>
        <vt:i4>1114166</vt:i4>
      </vt:variant>
      <vt:variant>
        <vt:i4>128</vt:i4>
      </vt:variant>
      <vt:variant>
        <vt:i4>0</vt:i4>
      </vt:variant>
      <vt:variant>
        <vt:i4>5</vt:i4>
      </vt:variant>
      <vt:variant>
        <vt:lpwstr/>
      </vt:variant>
      <vt:variant>
        <vt:lpwstr>_Toc136429382</vt:lpwstr>
      </vt:variant>
      <vt:variant>
        <vt:i4>1114166</vt:i4>
      </vt:variant>
      <vt:variant>
        <vt:i4>122</vt:i4>
      </vt:variant>
      <vt:variant>
        <vt:i4>0</vt:i4>
      </vt:variant>
      <vt:variant>
        <vt:i4>5</vt:i4>
      </vt:variant>
      <vt:variant>
        <vt:lpwstr/>
      </vt:variant>
      <vt:variant>
        <vt:lpwstr>_Toc136429381</vt:lpwstr>
      </vt:variant>
      <vt:variant>
        <vt:i4>1114166</vt:i4>
      </vt:variant>
      <vt:variant>
        <vt:i4>116</vt:i4>
      </vt:variant>
      <vt:variant>
        <vt:i4>0</vt:i4>
      </vt:variant>
      <vt:variant>
        <vt:i4>5</vt:i4>
      </vt:variant>
      <vt:variant>
        <vt:lpwstr/>
      </vt:variant>
      <vt:variant>
        <vt:lpwstr>_Toc136429380</vt:lpwstr>
      </vt:variant>
      <vt:variant>
        <vt:i4>1966134</vt:i4>
      </vt:variant>
      <vt:variant>
        <vt:i4>110</vt:i4>
      </vt:variant>
      <vt:variant>
        <vt:i4>0</vt:i4>
      </vt:variant>
      <vt:variant>
        <vt:i4>5</vt:i4>
      </vt:variant>
      <vt:variant>
        <vt:lpwstr/>
      </vt:variant>
      <vt:variant>
        <vt:lpwstr>_Toc136429379</vt:lpwstr>
      </vt:variant>
      <vt:variant>
        <vt:i4>1966134</vt:i4>
      </vt:variant>
      <vt:variant>
        <vt:i4>104</vt:i4>
      </vt:variant>
      <vt:variant>
        <vt:i4>0</vt:i4>
      </vt:variant>
      <vt:variant>
        <vt:i4>5</vt:i4>
      </vt:variant>
      <vt:variant>
        <vt:lpwstr/>
      </vt:variant>
      <vt:variant>
        <vt:lpwstr>_Toc136429378</vt:lpwstr>
      </vt:variant>
      <vt:variant>
        <vt:i4>1966134</vt:i4>
      </vt:variant>
      <vt:variant>
        <vt:i4>98</vt:i4>
      </vt:variant>
      <vt:variant>
        <vt:i4>0</vt:i4>
      </vt:variant>
      <vt:variant>
        <vt:i4>5</vt:i4>
      </vt:variant>
      <vt:variant>
        <vt:lpwstr/>
      </vt:variant>
      <vt:variant>
        <vt:lpwstr>_Toc136429377</vt:lpwstr>
      </vt:variant>
      <vt:variant>
        <vt:i4>1966134</vt:i4>
      </vt:variant>
      <vt:variant>
        <vt:i4>92</vt:i4>
      </vt:variant>
      <vt:variant>
        <vt:i4>0</vt:i4>
      </vt:variant>
      <vt:variant>
        <vt:i4>5</vt:i4>
      </vt:variant>
      <vt:variant>
        <vt:lpwstr/>
      </vt:variant>
      <vt:variant>
        <vt:lpwstr>_Toc136429376</vt:lpwstr>
      </vt:variant>
      <vt:variant>
        <vt:i4>1966134</vt:i4>
      </vt:variant>
      <vt:variant>
        <vt:i4>86</vt:i4>
      </vt:variant>
      <vt:variant>
        <vt:i4>0</vt:i4>
      </vt:variant>
      <vt:variant>
        <vt:i4>5</vt:i4>
      </vt:variant>
      <vt:variant>
        <vt:lpwstr/>
      </vt:variant>
      <vt:variant>
        <vt:lpwstr>_Toc136429375</vt:lpwstr>
      </vt:variant>
      <vt:variant>
        <vt:i4>1966134</vt:i4>
      </vt:variant>
      <vt:variant>
        <vt:i4>80</vt:i4>
      </vt:variant>
      <vt:variant>
        <vt:i4>0</vt:i4>
      </vt:variant>
      <vt:variant>
        <vt:i4>5</vt:i4>
      </vt:variant>
      <vt:variant>
        <vt:lpwstr/>
      </vt:variant>
      <vt:variant>
        <vt:lpwstr>_Toc136429374</vt:lpwstr>
      </vt:variant>
      <vt:variant>
        <vt:i4>1966134</vt:i4>
      </vt:variant>
      <vt:variant>
        <vt:i4>74</vt:i4>
      </vt:variant>
      <vt:variant>
        <vt:i4>0</vt:i4>
      </vt:variant>
      <vt:variant>
        <vt:i4>5</vt:i4>
      </vt:variant>
      <vt:variant>
        <vt:lpwstr/>
      </vt:variant>
      <vt:variant>
        <vt:lpwstr>_Toc136429373</vt:lpwstr>
      </vt:variant>
      <vt:variant>
        <vt:i4>1966134</vt:i4>
      </vt:variant>
      <vt:variant>
        <vt:i4>68</vt:i4>
      </vt:variant>
      <vt:variant>
        <vt:i4>0</vt:i4>
      </vt:variant>
      <vt:variant>
        <vt:i4>5</vt:i4>
      </vt:variant>
      <vt:variant>
        <vt:lpwstr/>
      </vt:variant>
      <vt:variant>
        <vt:lpwstr>_Toc136429372</vt:lpwstr>
      </vt:variant>
      <vt:variant>
        <vt:i4>1966134</vt:i4>
      </vt:variant>
      <vt:variant>
        <vt:i4>62</vt:i4>
      </vt:variant>
      <vt:variant>
        <vt:i4>0</vt:i4>
      </vt:variant>
      <vt:variant>
        <vt:i4>5</vt:i4>
      </vt:variant>
      <vt:variant>
        <vt:lpwstr/>
      </vt:variant>
      <vt:variant>
        <vt:lpwstr>_Toc136429371</vt:lpwstr>
      </vt:variant>
      <vt:variant>
        <vt:i4>1966134</vt:i4>
      </vt:variant>
      <vt:variant>
        <vt:i4>56</vt:i4>
      </vt:variant>
      <vt:variant>
        <vt:i4>0</vt:i4>
      </vt:variant>
      <vt:variant>
        <vt:i4>5</vt:i4>
      </vt:variant>
      <vt:variant>
        <vt:lpwstr/>
      </vt:variant>
      <vt:variant>
        <vt:lpwstr>_Toc136429370</vt:lpwstr>
      </vt:variant>
      <vt:variant>
        <vt:i4>2031670</vt:i4>
      </vt:variant>
      <vt:variant>
        <vt:i4>50</vt:i4>
      </vt:variant>
      <vt:variant>
        <vt:i4>0</vt:i4>
      </vt:variant>
      <vt:variant>
        <vt:i4>5</vt:i4>
      </vt:variant>
      <vt:variant>
        <vt:lpwstr/>
      </vt:variant>
      <vt:variant>
        <vt:lpwstr>_Toc136429369</vt:lpwstr>
      </vt:variant>
      <vt:variant>
        <vt:i4>2031670</vt:i4>
      </vt:variant>
      <vt:variant>
        <vt:i4>44</vt:i4>
      </vt:variant>
      <vt:variant>
        <vt:i4>0</vt:i4>
      </vt:variant>
      <vt:variant>
        <vt:i4>5</vt:i4>
      </vt:variant>
      <vt:variant>
        <vt:lpwstr/>
      </vt:variant>
      <vt:variant>
        <vt:lpwstr>_Toc136429368</vt:lpwstr>
      </vt:variant>
      <vt:variant>
        <vt:i4>2031670</vt:i4>
      </vt:variant>
      <vt:variant>
        <vt:i4>38</vt:i4>
      </vt:variant>
      <vt:variant>
        <vt:i4>0</vt:i4>
      </vt:variant>
      <vt:variant>
        <vt:i4>5</vt:i4>
      </vt:variant>
      <vt:variant>
        <vt:lpwstr/>
      </vt:variant>
      <vt:variant>
        <vt:lpwstr>_Toc136429367</vt:lpwstr>
      </vt:variant>
      <vt:variant>
        <vt:i4>2031670</vt:i4>
      </vt:variant>
      <vt:variant>
        <vt:i4>32</vt:i4>
      </vt:variant>
      <vt:variant>
        <vt:i4>0</vt:i4>
      </vt:variant>
      <vt:variant>
        <vt:i4>5</vt:i4>
      </vt:variant>
      <vt:variant>
        <vt:lpwstr/>
      </vt:variant>
      <vt:variant>
        <vt:lpwstr>_Toc136429366</vt:lpwstr>
      </vt:variant>
      <vt:variant>
        <vt:i4>2031670</vt:i4>
      </vt:variant>
      <vt:variant>
        <vt:i4>26</vt:i4>
      </vt:variant>
      <vt:variant>
        <vt:i4>0</vt:i4>
      </vt:variant>
      <vt:variant>
        <vt:i4>5</vt:i4>
      </vt:variant>
      <vt:variant>
        <vt:lpwstr/>
      </vt:variant>
      <vt:variant>
        <vt:lpwstr>_Toc136429365</vt:lpwstr>
      </vt:variant>
      <vt:variant>
        <vt:i4>2031670</vt:i4>
      </vt:variant>
      <vt:variant>
        <vt:i4>20</vt:i4>
      </vt:variant>
      <vt:variant>
        <vt:i4>0</vt:i4>
      </vt:variant>
      <vt:variant>
        <vt:i4>5</vt:i4>
      </vt:variant>
      <vt:variant>
        <vt:lpwstr/>
      </vt:variant>
      <vt:variant>
        <vt:lpwstr>_Toc136429364</vt:lpwstr>
      </vt:variant>
      <vt:variant>
        <vt:i4>2031670</vt:i4>
      </vt:variant>
      <vt:variant>
        <vt:i4>14</vt:i4>
      </vt:variant>
      <vt:variant>
        <vt:i4>0</vt:i4>
      </vt:variant>
      <vt:variant>
        <vt:i4>5</vt:i4>
      </vt:variant>
      <vt:variant>
        <vt:lpwstr/>
      </vt:variant>
      <vt:variant>
        <vt:lpwstr>_Toc136429363</vt:lpwstr>
      </vt:variant>
      <vt:variant>
        <vt:i4>2031670</vt:i4>
      </vt:variant>
      <vt:variant>
        <vt:i4>8</vt:i4>
      </vt:variant>
      <vt:variant>
        <vt:i4>0</vt:i4>
      </vt:variant>
      <vt:variant>
        <vt:i4>5</vt:i4>
      </vt:variant>
      <vt:variant>
        <vt:lpwstr/>
      </vt:variant>
      <vt:variant>
        <vt:lpwstr>_Toc136429362</vt:lpwstr>
      </vt:variant>
      <vt:variant>
        <vt:i4>2031670</vt:i4>
      </vt:variant>
      <vt:variant>
        <vt:i4>2</vt:i4>
      </vt:variant>
      <vt:variant>
        <vt:i4>0</vt:i4>
      </vt:variant>
      <vt:variant>
        <vt:i4>5</vt:i4>
      </vt:variant>
      <vt:variant>
        <vt:lpwstr/>
      </vt:variant>
      <vt:variant>
        <vt:lpwstr>_Toc136429361</vt:lpwstr>
      </vt:variant>
      <vt:variant>
        <vt:i4>5111837</vt:i4>
      </vt:variant>
      <vt:variant>
        <vt:i4>27</vt:i4>
      </vt:variant>
      <vt:variant>
        <vt:i4>0</vt:i4>
      </vt:variant>
      <vt:variant>
        <vt:i4>5</vt:i4>
      </vt:variant>
      <vt:variant>
        <vt:lpwstr>https://www.justice.gc.ca/eng/csj-sjc/rfc-dlc/ccrf-ccdl/rfcp-cdlp.html</vt:lpwstr>
      </vt:variant>
      <vt:variant>
        <vt:lpwstr>s5</vt:lpwstr>
      </vt:variant>
      <vt:variant>
        <vt:i4>3735598</vt:i4>
      </vt:variant>
      <vt:variant>
        <vt:i4>24</vt:i4>
      </vt:variant>
      <vt:variant>
        <vt:i4>0</vt:i4>
      </vt:variant>
      <vt:variant>
        <vt:i4>5</vt:i4>
      </vt:variant>
      <vt:variant>
        <vt:lpwstr>https://www.alberta.ca/alberta-employment-standards-rules.aspx</vt:lpwstr>
      </vt:variant>
      <vt:variant>
        <vt:lpwstr/>
      </vt:variant>
      <vt:variant>
        <vt:i4>1310748</vt:i4>
      </vt:variant>
      <vt:variant>
        <vt:i4>21</vt:i4>
      </vt:variant>
      <vt:variant>
        <vt:i4>0</vt:i4>
      </vt:variant>
      <vt:variant>
        <vt:i4>5</vt:i4>
      </vt:variant>
      <vt:variant>
        <vt:lpwstr>https://www.canada.ca/en/immigration-refugees-citizenship/services/new-immigrants/new-life-canada/youth-services.html</vt:lpwstr>
      </vt:variant>
      <vt:variant>
        <vt:lpwstr/>
      </vt:variant>
      <vt:variant>
        <vt:i4>7405676</vt:i4>
      </vt:variant>
      <vt:variant>
        <vt:i4>18</vt:i4>
      </vt:variant>
      <vt:variant>
        <vt:i4>0</vt:i4>
      </vt:variant>
      <vt:variant>
        <vt:i4>5</vt:i4>
      </vt:variant>
      <vt:variant>
        <vt:lpwstr>https://www.bgccan.com/index.php?securefile=2018/05/After-School-The-Time-of-a-Childs-Life-2018.pdf</vt:lpwstr>
      </vt:variant>
      <vt:variant>
        <vt:lpwstr/>
      </vt:variant>
      <vt:variant>
        <vt:i4>2949247</vt:i4>
      </vt:variant>
      <vt:variant>
        <vt:i4>15</vt:i4>
      </vt:variant>
      <vt:variant>
        <vt:i4>0</vt:i4>
      </vt:variant>
      <vt:variant>
        <vt:i4>5</vt:i4>
      </vt:variant>
      <vt:variant>
        <vt:lpwstr>https://www.alberta.ca/public-library-network.aspx</vt:lpwstr>
      </vt:variant>
      <vt:variant>
        <vt:lpwstr/>
      </vt:variant>
      <vt:variant>
        <vt:i4>7733306</vt:i4>
      </vt:variant>
      <vt:variant>
        <vt:i4>12</vt:i4>
      </vt:variant>
      <vt:variant>
        <vt:i4>0</vt:i4>
      </vt:variant>
      <vt:variant>
        <vt:i4>5</vt:i4>
      </vt:variant>
      <vt:variant>
        <vt:lpwstr>https://www.alberta.ca/family-and-community-support-services-fcss-program.aspx</vt:lpwstr>
      </vt:variant>
      <vt:variant>
        <vt:lpwstr/>
      </vt:variant>
      <vt:variant>
        <vt:i4>196698</vt:i4>
      </vt:variant>
      <vt:variant>
        <vt:i4>9</vt:i4>
      </vt:variant>
      <vt:variant>
        <vt:i4>0</vt:i4>
      </vt:variant>
      <vt:variant>
        <vt:i4>5</vt:i4>
      </vt:variant>
      <vt:variant>
        <vt:lpwstr>https://ama.ab.ca/insurance/property/tenant-insurance</vt:lpwstr>
      </vt:variant>
      <vt:variant>
        <vt:lpwstr/>
      </vt:variant>
      <vt:variant>
        <vt:i4>655375</vt:i4>
      </vt:variant>
      <vt:variant>
        <vt:i4>6</vt:i4>
      </vt:variant>
      <vt:variant>
        <vt:i4>0</vt:i4>
      </vt:variant>
      <vt:variant>
        <vt:i4>5</vt:i4>
      </vt:variant>
      <vt:variant>
        <vt:lpwstr>https://www.canada.ca/en/immigration-refugees-citizenship/services/canadian-citizenship/become-canadian-citizen.html</vt:lpwstr>
      </vt:variant>
      <vt:variant>
        <vt:lpwstr/>
      </vt:variant>
      <vt:variant>
        <vt:i4>2293823</vt:i4>
      </vt:variant>
      <vt:variant>
        <vt:i4>3</vt:i4>
      </vt:variant>
      <vt:variant>
        <vt:i4>0</vt:i4>
      </vt:variant>
      <vt:variant>
        <vt:i4>5</vt:i4>
      </vt:variant>
      <vt:variant>
        <vt:lpwstr>https://www.canada.ca/en/immigration-refugees-citizenship/corporate/publications-manuals/operational-bulletins-manuals/temporary-residents.html</vt:lpwstr>
      </vt:variant>
      <vt:variant>
        <vt:lpwstr/>
      </vt:variant>
      <vt:variant>
        <vt:i4>6160408</vt:i4>
      </vt:variant>
      <vt:variant>
        <vt:i4>0</vt:i4>
      </vt:variant>
      <vt:variant>
        <vt:i4>0</vt:i4>
      </vt:variant>
      <vt:variant>
        <vt:i4>5</vt:i4>
      </vt:variant>
      <vt:variant>
        <vt:lpwstr>https://www.canada.ca/en/immigration-refugees-citizenship/services/immigrate-canada.html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Guzmán</dc:creator>
  <cp:keywords/>
  <dc:description/>
  <cp:lastModifiedBy>Crystal Guzmán</cp:lastModifiedBy>
  <cp:revision>2</cp:revision>
  <cp:lastPrinted>2019-08-14T21:07:00Z</cp:lastPrinted>
  <dcterms:created xsi:type="dcterms:W3CDTF">2023-05-31T22:08:00Z</dcterms:created>
  <dcterms:modified xsi:type="dcterms:W3CDTF">2023-05-31T22:08:00Z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0x01010016D4B18FA1DDA7459135D6B2EBA5DCF9</vt:lpwstr>
  </property>
  <property fmtid="{D5CDD505-2E9C-101B-9397-08002B2CF9AE}" pid="3" name="MediaServiceImageTags">
    <vt:lpwstr/>
  </property>
</Properties>
</file>